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B2" w:rsidRPr="00744624" w:rsidRDefault="003B71B2" w:rsidP="003B71B2">
      <w:pPr>
        <w:outlineLvl w:val="0"/>
        <w:rPr>
          <w:rFonts w:ascii="Times New Roman" w:hAnsi="Times New Roman"/>
        </w:rPr>
      </w:pPr>
    </w:p>
    <w:p w:rsidR="003B71B2" w:rsidRPr="00744624" w:rsidRDefault="003B71B2" w:rsidP="003B71B2">
      <w:pPr>
        <w:outlineLvl w:val="0"/>
        <w:rPr>
          <w:rFonts w:ascii="Times New Roman" w:hAnsi="Times New Roman"/>
          <w:lang w:val="uk-UA"/>
        </w:rPr>
      </w:pPr>
      <w:r w:rsidRPr="00744624">
        <w:rPr>
          <w:rFonts w:ascii="Times New Roman" w:hAnsi="Times New Roman"/>
          <w:lang w:val="uk-UA"/>
        </w:rPr>
        <w:t>УДК 811.161.2’27</w:t>
      </w:r>
    </w:p>
    <w:p w:rsidR="003B71B2" w:rsidRPr="00744624" w:rsidRDefault="003B71B2" w:rsidP="003B71B2">
      <w:pPr>
        <w:pBdr>
          <w:left w:val="single" w:sz="4" w:space="4" w:color="auto"/>
        </w:pBdr>
        <w:ind w:left="2835"/>
        <w:outlineLvl w:val="0"/>
        <w:rPr>
          <w:rFonts w:ascii="Times New Roman" w:hAnsi="Times New Roman"/>
          <w:b/>
          <w:i/>
          <w:lang w:val="uk-UA"/>
        </w:rPr>
      </w:pPr>
      <w:r w:rsidRPr="00744624">
        <w:rPr>
          <w:rFonts w:ascii="Times New Roman" w:hAnsi="Times New Roman"/>
          <w:b/>
          <w:i/>
          <w:lang w:val="uk-UA"/>
        </w:rPr>
        <w:t xml:space="preserve">Н. С. </w:t>
      </w:r>
      <w:proofErr w:type="spellStart"/>
      <w:r w:rsidRPr="00744624">
        <w:rPr>
          <w:rFonts w:ascii="Times New Roman" w:hAnsi="Times New Roman"/>
          <w:b/>
          <w:i/>
          <w:lang w:val="uk-UA"/>
        </w:rPr>
        <w:t>Голікова</w:t>
      </w:r>
      <w:proofErr w:type="spellEnd"/>
    </w:p>
    <w:p w:rsidR="003B71B2" w:rsidRPr="00744624" w:rsidRDefault="003B71B2" w:rsidP="003B71B2">
      <w:pPr>
        <w:pBdr>
          <w:left w:val="single" w:sz="4" w:space="4" w:color="auto"/>
        </w:pBdr>
        <w:ind w:left="2835"/>
        <w:rPr>
          <w:rFonts w:ascii="Times New Roman" w:hAnsi="Times New Roman"/>
          <w:b/>
          <w:lang w:val="uk-UA"/>
        </w:rPr>
      </w:pPr>
    </w:p>
    <w:p w:rsidR="003B71B2" w:rsidRPr="00744624" w:rsidRDefault="003B71B2" w:rsidP="003B71B2">
      <w:pPr>
        <w:pBdr>
          <w:left w:val="single" w:sz="4" w:space="4" w:color="auto"/>
        </w:pBdr>
        <w:ind w:left="2835"/>
        <w:outlineLvl w:val="0"/>
        <w:rPr>
          <w:rFonts w:ascii="Times New Roman" w:hAnsi="Times New Roman"/>
          <w:b/>
          <w:lang w:val="uk-UA"/>
        </w:rPr>
      </w:pPr>
      <w:r w:rsidRPr="00744624">
        <w:rPr>
          <w:rFonts w:ascii="Times New Roman" w:hAnsi="Times New Roman"/>
          <w:b/>
          <w:lang w:val="uk-UA"/>
        </w:rPr>
        <w:t>МОВНО-КОМУНІКАТИВНІ ДЕВІАЦІЇ</w:t>
      </w:r>
    </w:p>
    <w:p w:rsidR="003B71B2" w:rsidRPr="00744624" w:rsidRDefault="003B71B2" w:rsidP="003B71B2">
      <w:pPr>
        <w:pBdr>
          <w:left w:val="single" w:sz="4" w:space="4" w:color="auto"/>
        </w:pBdr>
        <w:ind w:left="2835"/>
        <w:rPr>
          <w:rFonts w:ascii="Times New Roman" w:hAnsi="Times New Roman"/>
          <w:b/>
          <w:lang w:val="uk-UA"/>
        </w:rPr>
      </w:pPr>
      <w:r w:rsidRPr="00744624">
        <w:rPr>
          <w:rFonts w:ascii="Times New Roman" w:hAnsi="Times New Roman"/>
          <w:b/>
          <w:lang w:val="uk-UA"/>
        </w:rPr>
        <w:t>В УКРАЇНСЬКОМУ СОЦІОКУЛЬТУРНОМУ ПРОСТОРІ</w:t>
      </w:r>
    </w:p>
    <w:p w:rsidR="003B71B2" w:rsidRPr="00744624" w:rsidRDefault="003B71B2" w:rsidP="003B71B2">
      <w:pPr>
        <w:jc w:val="center"/>
        <w:rPr>
          <w:rFonts w:ascii="Times New Roman" w:hAnsi="Times New Roman"/>
          <w:b/>
          <w:lang w:val="uk-UA"/>
        </w:rPr>
      </w:pPr>
    </w:p>
    <w:p w:rsidR="003B71B2" w:rsidRPr="00744624" w:rsidRDefault="003B71B2" w:rsidP="003B71B2">
      <w:pPr>
        <w:jc w:val="both"/>
        <w:rPr>
          <w:rFonts w:ascii="Times New Roman" w:hAnsi="Times New Roman"/>
          <w:b/>
          <w:i/>
          <w:lang w:val="uk-UA"/>
        </w:rPr>
      </w:pPr>
      <w:r w:rsidRPr="00744624">
        <w:rPr>
          <w:rFonts w:ascii="Times New Roman" w:hAnsi="Times New Roman"/>
          <w:b/>
          <w:lang w:val="uk-UA"/>
        </w:rPr>
        <w:tab/>
      </w:r>
      <w:r w:rsidRPr="00744624">
        <w:rPr>
          <w:rFonts w:ascii="Times New Roman" w:hAnsi="Times New Roman"/>
          <w:b/>
          <w:i/>
          <w:lang w:val="uk-UA"/>
        </w:rPr>
        <w:t xml:space="preserve">У статті досліджуються типові порушення різних норм сучасної української літературної мови, що є причинами невдалої комунікації </w:t>
      </w:r>
      <w:proofErr w:type="spellStart"/>
      <w:r w:rsidRPr="00744624">
        <w:rPr>
          <w:rFonts w:ascii="Times New Roman" w:hAnsi="Times New Roman"/>
          <w:b/>
          <w:i/>
          <w:lang w:val="uk-UA"/>
        </w:rPr>
        <w:t>спілкувальників</w:t>
      </w:r>
      <w:proofErr w:type="spellEnd"/>
      <w:r w:rsidRPr="00744624">
        <w:rPr>
          <w:rFonts w:ascii="Times New Roman" w:hAnsi="Times New Roman"/>
          <w:b/>
          <w:i/>
          <w:lang w:val="uk-UA"/>
        </w:rPr>
        <w:t xml:space="preserve">. З опертям на розроблене в комунікативній                       і прагматичній </w:t>
      </w:r>
      <w:proofErr w:type="spellStart"/>
      <w:r w:rsidRPr="00744624">
        <w:rPr>
          <w:rFonts w:ascii="Times New Roman" w:hAnsi="Times New Roman"/>
          <w:b/>
          <w:i/>
          <w:lang w:val="uk-UA"/>
        </w:rPr>
        <w:t>лінгвістиках</w:t>
      </w:r>
      <w:proofErr w:type="spellEnd"/>
      <w:r w:rsidRPr="00744624">
        <w:rPr>
          <w:rFonts w:ascii="Times New Roman" w:hAnsi="Times New Roman"/>
          <w:b/>
          <w:i/>
          <w:lang w:val="uk-UA"/>
        </w:rPr>
        <w:t xml:space="preserve"> поняття </w:t>
      </w:r>
      <w:proofErr w:type="spellStart"/>
      <w:r w:rsidRPr="00744624">
        <w:rPr>
          <w:rFonts w:ascii="Times New Roman" w:hAnsi="Times New Roman"/>
          <w:b/>
          <w:i/>
          <w:lang w:val="uk-UA"/>
        </w:rPr>
        <w:t>девіації</w:t>
      </w:r>
      <w:proofErr w:type="spellEnd"/>
      <w:r w:rsidRPr="00744624">
        <w:rPr>
          <w:rFonts w:ascii="Times New Roman" w:hAnsi="Times New Roman"/>
          <w:b/>
          <w:i/>
          <w:lang w:val="uk-UA"/>
        </w:rPr>
        <w:t xml:space="preserve"> як комунікативної невдачі виявляються мовні чинники порушення логічності та прогнозованої прагматичності низки </w:t>
      </w:r>
      <w:proofErr w:type="spellStart"/>
      <w:r w:rsidRPr="00744624">
        <w:rPr>
          <w:rFonts w:ascii="Times New Roman" w:hAnsi="Times New Roman"/>
          <w:b/>
          <w:i/>
          <w:lang w:val="uk-UA"/>
        </w:rPr>
        <w:t>лінгвальних</w:t>
      </w:r>
      <w:proofErr w:type="spellEnd"/>
      <w:r w:rsidRPr="00744624">
        <w:rPr>
          <w:rFonts w:ascii="Times New Roman" w:hAnsi="Times New Roman"/>
          <w:b/>
          <w:i/>
          <w:lang w:val="uk-UA"/>
        </w:rPr>
        <w:t xml:space="preserve"> одиниць, що                   є наслідком невдалої </w:t>
      </w:r>
      <w:proofErr w:type="spellStart"/>
      <w:r w:rsidRPr="00744624">
        <w:rPr>
          <w:rFonts w:ascii="Times New Roman" w:hAnsi="Times New Roman"/>
          <w:b/>
          <w:i/>
          <w:lang w:val="uk-UA"/>
        </w:rPr>
        <w:t>інтеракції</w:t>
      </w:r>
      <w:proofErr w:type="spellEnd"/>
      <w:r w:rsidRPr="00744624">
        <w:rPr>
          <w:rFonts w:ascii="Times New Roman" w:hAnsi="Times New Roman"/>
          <w:b/>
          <w:i/>
          <w:lang w:val="uk-UA"/>
        </w:rPr>
        <w:t xml:space="preserve"> адресантів й адресатів. У результаті аналізу зроблено висновки про те, що основними </w:t>
      </w:r>
      <w:proofErr w:type="spellStart"/>
      <w:r w:rsidRPr="00744624">
        <w:rPr>
          <w:rFonts w:ascii="Times New Roman" w:hAnsi="Times New Roman"/>
          <w:b/>
          <w:i/>
          <w:lang w:val="uk-UA"/>
        </w:rPr>
        <w:t>каузаторами</w:t>
      </w:r>
      <w:proofErr w:type="spellEnd"/>
      <w:r w:rsidRPr="00744624">
        <w:rPr>
          <w:rFonts w:ascii="Times New Roman" w:hAnsi="Times New Roman"/>
          <w:b/>
          <w:i/>
          <w:lang w:val="uk-UA"/>
        </w:rPr>
        <w:t xml:space="preserve"> виникнення мовно-комунікативних </w:t>
      </w:r>
      <w:proofErr w:type="spellStart"/>
      <w:r w:rsidRPr="00744624">
        <w:rPr>
          <w:rFonts w:ascii="Times New Roman" w:hAnsi="Times New Roman"/>
          <w:b/>
          <w:i/>
          <w:lang w:val="uk-UA"/>
        </w:rPr>
        <w:t>девіацій</w:t>
      </w:r>
      <w:proofErr w:type="spellEnd"/>
      <w:r w:rsidRPr="00744624">
        <w:rPr>
          <w:rFonts w:ascii="Times New Roman" w:hAnsi="Times New Roman"/>
          <w:b/>
          <w:i/>
          <w:lang w:val="uk-UA"/>
        </w:rPr>
        <w:t xml:space="preserve"> є незнання або порушення кодифікованих норм сучасної української літературної мови.</w:t>
      </w:r>
    </w:p>
    <w:p w:rsidR="003B71B2" w:rsidRPr="00744624" w:rsidRDefault="003B71B2" w:rsidP="003B71B2">
      <w:pPr>
        <w:jc w:val="both"/>
        <w:rPr>
          <w:rFonts w:ascii="Times New Roman" w:hAnsi="Times New Roman"/>
          <w:lang w:val="uk-UA"/>
        </w:rPr>
      </w:pPr>
      <w:r w:rsidRPr="00744624">
        <w:rPr>
          <w:rFonts w:ascii="Times New Roman" w:hAnsi="Times New Roman"/>
          <w:lang w:val="uk-UA"/>
        </w:rPr>
        <w:tab/>
        <w:t xml:space="preserve">Ключові слова: літературна мова, мовна норма, </w:t>
      </w:r>
      <w:proofErr w:type="spellStart"/>
      <w:r w:rsidRPr="00744624">
        <w:rPr>
          <w:rFonts w:ascii="Times New Roman" w:hAnsi="Times New Roman"/>
          <w:lang w:val="uk-UA"/>
        </w:rPr>
        <w:t>девіація</w:t>
      </w:r>
      <w:proofErr w:type="spellEnd"/>
      <w:r w:rsidRPr="00744624">
        <w:rPr>
          <w:rFonts w:ascii="Times New Roman" w:hAnsi="Times New Roman"/>
          <w:lang w:val="uk-UA"/>
        </w:rPr>
        <w:t xml:space="preserve">, мовно-комунікативна </w:t>
      </w:r>
      <w:proofErr w:type="spellStart"/>
      <w:r w:rsidRPr="00744624">
        <w:rPr>
          <w:rFonts w:ascii="Times New Roman" w:hAnsi="Times New Roman"/>
          <w:lang w:val="uk-UA"/>
        </w:rPr>
        <w:t>девіація</w:t>
      </w:r>
      <w:proofErr w:type="spellEnd"/>
      <w:r w:rsidRPr="00744624">
        <w:rPr>
          <w:rFonts w:ascii="Times New Roman" w:hAnsi="Times New Roman"/>
          <w:lang w:val="uk-UA"/>
        </w:rPr>
        <w:t>, комунікація, адресант, адресат.</w:t>
      </w:r>
    </w:p>
    <w:p w:rsidR="003B71B2" w:rsidRPr="00744624" w:rsidRDefault="003B71B2" w:rsidP="003B71B2">
      <w:pPr>
        <w:jc w:val="both"/>
        <w:rPr>
          <w:rFonts w:ascii="Times New Roman" w:hAnsi="Times New Roman"/>
          <w:lang w:val="uk-UA"/>
        </w:rPr>
      </w:pPr>
    </w:p>
    <w:p w:rsidR="003B71B2" w:rsidRPr="00744624" w:rsidRDefault="003B71B2" w:rsidP="003B71B2">
      <w:pPr>
        <w:jc w:val="both"/>
        <w:rPr>
          <w:rFonts w:ascii="Times New Roman" w:hAnsi="Times New Roman"/>
          <w:b/>
          <w:i/>
        </w:rPr>
      </w:pPr>
      <w:r w:rsidRPr="00744624">
        <w:rPr>
          <w:rFonts w:ascii="Times New Roman" w:hAnsi="Times New Roman"/>
          <w:i/>
          <w:lang w:val="uk-UA"/>
        </w:rPr>
        <w:tab/>
      </w:r>
      <w:r w:rsidRPr="00744624">
        <w:rPr>
          <w:rFonts w:ascii="Times New Roman" w:hAnsi="Times New Roman"/>
          <w:b/>
          <w:i/>
        </w:rPr>
        <w:t xml:space="preserve">В статье исследуются типовые нарушения различных норм современного украинского литературного языка, являющиеся причинами неудачной коммуникации общающихся. </w:t>
      </w:r>
      <w:proofErr w:type="gramStart"/>
      <w:r w:rsidRPr="00744624">
        <w:rPr>
          <w:rFonts w:ascii="Times New Roman" w:hAnsi="Times New Roman"/>
          <w:b/>
          <w:i/>
        </w:rPr>
        <w:t xml:space="preserve">Опираясь на разработанное в коммуникативной и прагматической лингвистиках понятие девиации как коммуникативной неудачи, выявляются языковые факторы нарушения логичности и прогнозированной прагматичности ряда </w:t>
      </w:r>
      <w:proofErr w:type="spellStart"/>
      <w:r w:rsidRPr="00744624">
        <w:rPr>
          <w:rFonts w:ascii="Times New Roman" w:hAnsi="Times New Roman"/>
          <w:b/>
          <w:i/>
        </w:rPr>
        <w:t>лингвальных</w:t>
      </w:r>
      <w:proofErr w:type="spellEnd"/>
      <w:r w:rsidRPr="00744624">
        <w:rPr>
          <w:rFonts w:ascii="Times New Roman" w:hAnsi="Times New Roman"/>
          <w:b/>
          <w:i/>
        </w:rPr>
        <w:t xml:space="preserve"> единиц, что приводит к неудачной интеракции адресантов и адресатов.</w:t>
      </w:r>
      <w:proofErr w:type="gramEnd"/>
      <w:r w:rsidRPr="00744624">
        <w:rPr>
          <w:rFonts w:ascii="Times New Roman" w:hAnsi="Times New Roman"/>
          <w:b/>
          <w:i/>
        </w:rPr>
        <w:t xml:space="preserve"> В результате анализа сделано выводы о том, что основными каузаторами возникновения языково-коммуникативных девиаций выступают незнание или нарушение норм современного украинского литературного языка.</w:t>
      </w:r>
    </w:p>
    <w:p w:rsidR="003B71B2" w:rsidRPr="00744624" w:rsidRDefault="003B71B2" w:rsidP="003B71B2">
      <w:pPr>
        <w:jc w:val="both"/>
        <w:rPr>
          <w:rFonts w:ascii="Times New Roman" w:hAnsi="Times New Roman"/>
        </w:rPr>
      </w:pPr>
      <w:r w:rsidRPr="00744624">
        <w:rPr>
          <w:rFonts w:ascii="Times New Roman" w:hAnsi="Times New Roman"/>
        </w:rPr>
        <w:tab/>
      </w:r>
      <w:proofErr w:type="gramStart"/>
      <w:r w:rsidRPr="00744624">
        <w:rPr>
          <w:rFonts w:ascii="Times New Roman" w:hAnsi="Times New Roman"/>
        </w:rPr>
        <w:t>Ключевые слова: литературный язык, языковая норма, девиация, языково-коммуникативная девиация, коммуникация, адресант, адресат.</w:t>
      </w:r>
      <w:proofErr w:type="gramEnd"/>
    </w:p>
    <w:p w:rsidR="003B71B2" w:rsidRPr="00744624" w:rsidRDefault="003B71B2" w:rsidP="003B71B2">
      <w:pPr>
        <w:jc w:val="both"/>
        <w:rPr>
          <w:rFonts w:ascii="Times New Roman" w:hAnsi="Times New Roman"/>
        </w:rPr>
      </w:pPr>
    </w:p>
    <w:p w:rsidR="003B71B2" w:rsidRPr="00744624" w:rsidRDefault="003B71B2" w:rsidP="003B71B2">
      <w:pPr>
        <w:ind w:firstLine="709"/>
        <w:jc w:val="both"/>
        <w:rPr>
          <w:rFonts w:ascii="Times New Roman" w:hAnsi="Times New Roman"/>
          <w:b/>
          <w:i/>
          <w:lang w:val="uk-UA"/>
        </w:rPr>
      </w:pPr>
      <w:r w:rsidRPr="00744624">
        <w:rPr>
          <w:rFonts w:ascii="Times New Roman" w:hAnsi="Times New Roman"/>
          <w:b/>
          <w:i/>
          <w:lang w:val="en-US"/>
        </w:rPr>
        <w:t xml:space="preserve">The article deals with the typical violations of different norms of the modern Ukrainian literary language of national period that is the reasons of unsuccessful communication among communicators. The aim of this research is to analyze the negative displays of language </w:t>
      </w:r>
      <w:proofErr w:type="gramStart"/>
      <w:r w:rsidRPr="00744624">
        <w:rPr>
          <w:rFonts w:ascii="Times New Roman" w:hAnsi="Times New Roman"/>
          <w:b/>
          <w:i/>
          <w:lang w:val="en-US"/>
        </w:rPr>
        <w:t>interaction,</w:t>
      </w:r>
      <w:r w:rsidRPr="00744624">
        <w:rPr>
          <w:rFonts w:ascii="Times New Roman" w:hAnsi="Times New Roman"/>
          <w:b/>
          <w:i/>
          <w:lang w:val="uk-UA"/>
        </w:rPr>
        <w:t xml:space="preserve"> </w:t>
      </w:r>
      <w:r w:rsidRPr="00744624">
        <w:rPr>
          <w:rFonts w:ascii="Times New Roman" w:hAnsi="Times New Roman"/>
          <w:b/>
          <w:i/>
          <w:lang w:val="en-US"/>
        </w:rPr>
        <w:t>that</w:t>
      </w:r>
      <w:proofErr w:type="gramEnd"/>
      <w:r w:rsidRPr="00744624">
        <w:rPr>
          <w:rFonts w:ascii="Times New Roman" w:hAnsi="Times New Roman"/>
          <w:b/>
          <w:i/>
          <w:lang w:val="en-US"/>
        </w:rPr>
        <w:t xml:space="preserve"> prevent successful communication of representatives of different societies in the Ukrainian language and substantially reduce the meaningfulness of literary </w:t>
      </w:r>
      <w:r w:rsidRPr="00744624">
        <w:rPr>
          <w:rFonts w:ascii="Times New Roman" w:hAnsi="Times New Roman"/>
          <w:b/>
          <w:i/>
          <w:u w:val="single"/>
          <w:lang w:val="en-US"/>
        </w:rPr>
        <w:t>language in all spheres of</w:t>
      </w:r>
      <w:r w:rsidRPr="00744624">
        <w:rPr>
          <w:rFonts w:ascii="Times New Roman" w:hAnsi="Times New Roman"/>
          <w:b/>
          <w:i/>
          <w:lang w:val="en-US"/>
        </w:rPr>
        <w:t xml:space="preserve"> social and cultural space of Ukrainians. </w:t>
      </w:r>
      <w:r w:rsidRPr="00744624">
        <w:rPr>
          <w:rFonts w:ascii="Times New Roman" w:hAnsi="Times New Roman"/>
          <w:b/>
          <w:i/>
          <w:lang w:val="uk-UA"/>
        </w:rPr>
        <w:t xml:space="preserve"> </w:t>
      </w:r>
    </w:p>
    <w:p w:rsidR="003B71B2" w:rsidRPr="00744624" w:rsidRDefault="003B71B2" w:rsidP="003B71B2">
      <w:pPr>
        <w:jc w:val="both"/>
        <w:rPr>
          <w:rFonts w:ascii="Times New Roman" w:hAnsi="Times New Roman"/>
          <w:b/>
          <w:lang w:val="uk-UA"/>
        </w:rPr>
      </w:pPr>
      <w:r w:rsidRPr="00744624">
        <w:rPr>
          <w:rFonts w:ascii="Times New Roman" w:hAnsi="Times New Roman" w:cs="Times New Roman"/>
          <w:b/>
          <w:lang w:val="uk-UA"/>
        </w:rPr>
        <w:t>©</w:t>
      </w:r>
      <w:r w:rsidRPr="00744624">
        <w:rPr>
          <w:rFonts w:ascii="Times New Roman" w:hAnsi="Times New Roman"/>
          <w:b/>
          <w:lang w:val="uk-UA"/>
        </w:rPr>
        <w:t xml:space="preserve"> </w:t>
      </w:r>
      <w:proofErr w:type="spellStart"/>
      <w:r w:rsidRPr="00744624">
        <w:rPr>
          <w:rFonts w:ascii="Times New Roman" w:hAnsi="Times New Roman"/>
          <w:b/>
          <w:lang w:val="uk-UA"/>
        </w:rPr>
        <w:t>Голікова</w:t>
      </w:r>
      <w:proofErr w:type="spellEnd"/>
      <w:r w:rsidRPr="00744624">
        <w:rPr>
          <w:rFonts w:ascii="Times New Roman" w:hAnsi="Times New Roman"/>
          <w:b/>
          <w:lang w:val="uk-UA"/>
        </w:rPr>
        <w:t xml:space="preserve"> Н. С., 2014</w:t>
      </w:r>
    </w:p>
    <w:p w:rsidR="003B71B2" w:rsidRPr="00744624" w:rsidRDefault="003B71B2" w:rsidP="003B71B2">
      <w:pPr>
        <w:ind w:firstLine="709"/>
        <w:jc w:val="both"/>
        <w:rPr>
          <w:rFonts w:ascii="Times New Roman" w:hAnsi="Times New Roman"/>
          <w:b/>
          <w:i/>
          <w:lang w:val="en-US"/>
        </w:rPr>
      </w:pPr>
      <w:r w:rsidRPr="00744624">
        <w:rPr>
          <w:rFonts w:ascii="Times New Roman" w:hAnsi="Times New Roman"/>
          <w:b/>
          <w:i/>
          <w:lang w:val="en-US"/>
        </w:rPr>
        <w:t xml:space="preserve">Considering the concept of deviation as a communicative failure, worked out within the limits of communicative and pragmatic linguistics, language reasons of violation of logic and predicted pragmatisms of a member of lingual connections, expressions, dialogues that are the consequence of </w:t>
      </w:r>
      <w:r w:rsidRPr="00744624">
        <w:rPr>
          <w:rFonts w:ascii="Times New Roman" w:hAnsi="Times New Roman"/>
          <w:b/>
          <w:i/>
          <w:lang w:val="en-US"/>
        </w:rPr>
        <w:lastRenderedPageBreak/>
        <w:t xml:space="preserve">unsuccessful interaction of  originators and addressees. The specific features of communicative failures are commented in detail, in particular, in verbal (for example, in dialogue) and writing communication, the features of lingual-communicative deviations in fiction that appear due to </w:t>
      </w:r>
      <w:proofErr w:type="spellStart"/>
      <w:r w:rsidRPr="00744624">
        <w:rPr>
          <w:rFonts w:ascii="Times New Roman" w:hAnsi="Times New Roman"/>
          <w:b/>
          <w:i/>
          <w:lang w:val="en-US"/>
        </w:rPr>
        <w:t>mataforization</w:t>
      </w:r>
      <w:proofErr w:type="spellEnd"/>
      <w:r w:rsidRPr="00744624">
        <w:rPr>
          <w:rFonts w:ascii="Times New Roman" w:hAnsi="Times New Roman"/>
          <w:b/>
          <w:i/>
          <w:lang w:val="en-US"/>
        </w:rPr>
        <w:t xml:space="preserve"> of words and by individually-authorial creation of connections of oxymoron, and also in important for citizens texts of official-business style, the personal documents are examined. As a result of analysis of the investigated problem the conclusion is drawn that, despite to the insignificant percent of all possible types of the communication failures described in the article, principal reason of their origin is observed, which is ignorance or violation of code norms of literary Ukrainian is traced. In further it is needed to extend the typology of lingual-communicative deviations with the aim in order to clarify reasons of their origin during communication of more differentiated circle of communicators.</w:t>
      </w:r>
    </w:p>
    <w:p w:rsidR="003B71B2" w:rsidRPr="00744624" w:rsidRDefault="003B71B2" w:rsidP="003B71B2">
      <w:pPr>
        <w:ind w:firstLine="709"/>
        <w:jc w:val="both"/>
        <w:rPr>
          <w:rFonts w:ascii="Times New Roman" w:hAnsi="Times New Roman"/>
          <w:lang w:val="en-US"/>
        </w:rPr>
      </w:pPr>
      <w:r w:rsidRPr="00744624">
        <w:rPr>
          <w:rFonts w:ascii="Times New Roman" w:hAnsi="Times New Roman"/>
          <w:lang w:val="en-US"/>
        </w:rPr>
        <w:t>Key words: literary language, language norm, deviation, lingual-communicative deviation, communication, originator, addressee.</w:t>
      </w:r>
    </w:p>
    <w:p w:rsidR="003B71B2" w:rsidRPr="00744624" w:rsidRDefault="003B71B2" w:rsidP="003B71B2">
      <w:pPr>
        <w:ind w:firstLine="709"/>
        <w:jc w:val="both"/>
        <w:rPr>
          <w:rFonts w:ascii="Times New Roman" w:hAnsi="Times New Roman"/>
          <w:i/>
          <w:lang w:val="en-US"/>
        </w:rPr>
      </w:pP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Усе життя людини як соціальної істоти ґрунтується на постійному спілкуванні з іншими представниками суспільства. У сучасному світі, густо «населеному» кількома тисячами етносів, порозумітися можна за допомогою різних семіотичних підсистем загальної знакової системи, яку впродовж тисячоліть виробило й закріпило людство. Однак найважливішу роль у забезпеченні успішної комунікації </w:t>
      </w:r>
      <w:proofErr w:type="spellStart"/>
      <w:r w:rsidRPr="00744624">
        <w:rPr>
          <w:rFonts w:ascii="Times New Roman" w:hAnsi="Times New Roman"/>
          <w:lang w:val="uk-UA"/>
        </w:rPr>
        <w:t>спілкувальників</w:t>
      </w:r>
      <w:proofErr w:type="spellEnd"/>
      <w:r w:rsidRPr="00744624">
        <w:rPr>
          <w:rFonts w:ascii="Times New Roman" w:hAnsi="Times New Roman"/>
          <w:lang w:val="uk-UA"/>
        </w:rPr>
        <w:t xml:space="preserve">, як і раніше, виконує найбагатша                    й найчіткіше організована система </w:t>
      </w:r>
      <w:proofErr w:type="spellStart"/>
      <w:r w:rsidRPr="00744624">
        <w:rPr>
          <w:rFonts w:ascii="Times New Roman" w:hAnsi="Times New Roman"/>
          <w:lang w:val="uk-UA"/>
        </w:rPr>
        <w:t>лінгвальних</w:t>
      </w:r>
      <w:proofErr w:type="spellEnd"/>
      <w:r w:rsidRPr="00744624">
        <w:rPr>
          <w:rFonts w:ascii="Times New Roman" w:hAnsi="Times New Roman"/>
          <w:lang w:val="uk-UA"/>
        </w:rPr>
        <w:t xml:space="preserve"> засобів.          У кожній природній мові відображається певним чином визначений спосіб сприйняття світу, обов’язковий для всіх мовців. У способі мислити світ утілюється колективна філософія, своя для кожної мови, – «наївна модель світу» [2, с. 629], що оригінально й самобутньо реалізується носіями конкретних мов. </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У лінгвістиці проблема мовно-мовленнєвої (контекстної) взаємодії відповідних знаків, ставлення до них </w:t>
      </w:r>
      <w:proofErr w:type="spellStart"/>
      <w:r w:rsidRPr="00744624">
        <w:rPr>
          <w:rFonts w:ascii="Times New Roman" w:hAnsi="Times New Roman"/>
          <w:lang w:val="uk-UA"/>
        </w:rPr>
        <w:t>комунікантів</w:t>
      </w:r>
      <w:proofErr w:type="spellEnd"/>
      <w:r w:rsidRPr="00744624">
        <w:rPr>
          <w:rFonts w:ascii="Times New Roman" w:hAnsi="Times New Roman"/>
          <w:lang w:val="uk-UA"/>
        </w:rPr>
        <w:t xml:space="preserve"> у процесі відбору із загальної системи потрібних одиниць завжди </w:t>
      </w:r>
      <w:proofErr w:type="spellStart"/>
      <w:r w:rsidRPr="00744624">
        <w:rPr>
          <w:rFonts w:ascii="Times New Roman" w:hAnsi="Times New Roman"/>
          <w:lang w:val="uk-UA"/>
        </w:rPr>
        <w:t>начасі</w:t>
      </w:r>
      <w:proofErr w:type="spellEnd"/>
      <w:r w:rsidRPr="00744624">
        <w:rPr>
          <w:rFonts w:ascii="Times New Roman" w:hAnsi="Times New Roman"/>
          <w:lang w:val="uk-UA"/>
        </w:rPr>
        <w:t xml:space="preserve">. Протягом останніх десятиліть це питання «оновилося» у зв’язку з актуалізацією </w:t>
      </w:r>
      <w:proofErr w:type="spellStart"/>
      <w:r w:rsidRPr="00744624">
        <w:rPr>
          <w:rFonts w:ascii="Times New Roman" w:hAnsi="Times New Roman"/>
          <w:lang w:val="uk-UA"/>
        </w:rPr>
        <w:t>антропоцентричного</w:t>
      </w:r>
      <w:proofErr w:type="spellEnd"/>
      <w:r w:rsidRPr="00744624">
        <w:rPr>
          <w:rFonts w:ascii="Times New Roman" w:hAnsi="Times New Roman"/>
          <w:lang w:val="uk-UA"/>
        </w:rPr>
        <w:t xml:space="preserve"> погляду на сутність мови. У новій лінгвістичній парадигмі, що охоплює різні аспекти характеристики дихотомії «мова і людина», визначальне місце належить саме людському простору, його філософському осмисленню, мовознавчому обґрунтуванню дій і помислів учасників комунікативних актів. Це поняття стало ключовим передусім у низці маргінальних наук – </w:t>
      </w:r>
      <w:proofErr w:type="spellStart"/>
      <w:r w:rsidRPr="00744624">
        <w:rPr>
          <w:rFonts w:ascii="Times New Roman" w:hAnsi="Times New Roman"/>
          <w:lang w:val="uk-UA"/>
        </w:rPr>
        <w:t>лінгвосеміотиці</w:t>
      </w:r>
      <w:proofErr w:type="spellEnd"/>
      <w:r w:rsidRPr="00744624">
        <w:rPr>
          <w:rFonts w:ascii="Times New Roman" w:hAnsi="Times New Roman"/>
          <w:lang w:val="uk-UA"/>
        </w:rPr>
        <w:t xml:space="preserve">, соціолінгвістиці, комунікативній лінгвістиці, </w:t>
      </w:r>
      <w:proofErr w:type="spellStart"/>
      <w:r w:rsidRPr="00744624">
        <w:rPr>
          <w:rFonts w:ascii="Times New Roman" w:hAnsi="Times New Roman"/>
          <w:lang w:val="uk-UA"/>
        </w:rPr>
        <w:t>лінгвопрагматиці</w:t>
      </w:r>
      <w:proofErr w:type="spellEnd"/>
      <w:r w:rsidRPr="00744624">
        <w:rPr>
          <w:rFonts w:ascii="Times New Roman" w:hAnsi="Times New Roman"/>
          <w:lang w:val="uk-UA"/>
        </w:rPr>
        <w:t xml:space="preserve">, когнітивній лінгвістиці. Про людський фактор у мові не забувають нині й представники традиційних галузей мовознавства, зокрема лінгвостилістики та </w:t>
      </w:r>
      <w:proofErr w:type="spellStart"/>
      <w:r w:rsidRPr="00744624">
        <w:rPr>
          <w:rFonts w:ascii="Times New Roman" w:hAnsi="Times New Roman"/>
          <w:lang w:val="uk-UA"/>
        </w:rPr>
        <w:t>лінгвокульторології</w:t>
      </w:r>
      <w:proofErr w:type="spellEnd"/>
      <w:r w:rsidRPr="00744624">
        <w:rPr>
          <w:rFonts w:ascii="Times New Roman" w:hAnsi="Times New Roman"/>
          <w:lang w:val="uk-UA"/>
        </w:rPr>
        <w:t xml:space="preserve">, зауважуючи на тому, що лише належне знання природи </w:t>
      </w:r>
      <w:proofErr w:type="spellStart"/>
      <w:r w:rsidRPr="00744624">
        <w:rPr>
          <w:rFonts w:ascii="Times New Roman" w:hAnsi="Times New Roman"/>
          <w:lang w:val="uk-UA"/>
        </w:rPr>
        <w:t>лінгвальних</w:t>
      </w:r>
      <w:proofErr w:type="spellEnd"/>
      <w:r w:rsidRPr="00744624">
        <w:rPr>
          <w:rFonts w:ascii="Times New Roman" w:hAnsi="Times New Roman"/>
          <w:lang w:val="uk-UA"/>
        </w:rPr>
        <w:t xml:space="preserve"> одиниць та правил їх сполучуваності уможливлює успішне спілкування носіїв мови.</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Спираючись на такі важливі поняття комунікативної лінгвістики та лінгвістичної прагматики, як «комунікативна поведінка», «комунікативний паспорт людини», «мовленнєвий паспорт людини», уведені в науковий обіг Й. </w:t>
      </w:r>
      <w:proofErr w:type="spellStart"/>
      <w:r w:rsidRPr="00744624">
        <w:rPr>
          <w:rFonts w:ascii="Times New Roman" w:hAnsi="Times New Roman"/>
          <w:lang w:val="uk-UA"/>
        </w:rPr>
        <w:t>Стерніним</w:t>
      </w:r>
      <w:proofErr w:type="spellEnd"/>
      <w:r w:rsidRPr="00744624">
        <w:rPr>
          <w:rFonts w:ascii="Times New Roman" w:hAnsi="Times New Roman"/>
          <w:lang w:val="uk-UA"/>
        </w:rPr>
        <w:t xml:space="preserve"> [7], повсякчас переконуємося, що «гросмейстерами спілкування» насамперед можуть уважатися ті носії мови, які володіють усіма складниками </w:t>
      </w:r>
      <w:proofErr w:type="spellStart"/>
      <w:r w:rsidRPr="00744624">
        <w:rPr>
          <w:rFonts w:ascii="Times New Roman" w:hAnsi="Times New Roman"/>
          <w:lang w:val="uk-UA"/>
        </w:rPr>
        <w:t>лінгво-комунікативного</w:t>
      </w:r>
      <w:proofErr w:type="spellEnd"/>
      <w:r w:rsidRPr="00744624">
        <w:rPr>
          <w:rFonts w:ascii="Times New Roman" w:hAnsi="Times New Roman"/>
          <w:lang w:val="uk-UA"/>
        </w:rPr>
        <w:t xml:space="preserve"> кодексу, що закріплює найвищий вияв мови, визнаний суспільством, – її літературну форму, протиставлену, зокрема, територіальним і соціальним діалектам науково розробленою нормою, що являє собою сукупність кодифікованих правил і є обов’язковою для всіх її користувачів, оскільки якнайкраще забезпечує спілкування     і взаєморозуміння між усіма членами соціуму.</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Досконале володіння нормами літературної мови, глибоке їх усвідомлення, уміння користуватися всіма </w:t>
      </w:r>
      <w:proofErr w:type="spellStart"/>
      <w:r w:rsidRPr="00744624">
        <w:rPr>
          <w:rFonts w:ascii="Times New Roman" w:hAnsi="Times New Roman"/>
          <w:lang w:val="uk-UA"/>
        </w:rPr>
        <w:t>лінгвальними</w:t>
      </w:r>
      <w:proofErr w:type="spellEnd"/>
      <w:r w:rsidRPr="00744624">
        <w:rPr>
          <w:rFonts w:ascii="Times New Roman" w:hAnsi="Times New Roman"/>
          <w:lang w:val="uk-UA"/>
        </w:rPr>
        <w:t xml:space="preserve"> засобами залежно від умов, мети і змісту спілкування – це </w:t>
      </w:r>
      <w:r w:rsidRPr="00744624">
        <w:rPr>
          <w:rFonts w:ascii="Times New Roman" w:hAnsi="Times New Roman"/>
          <w:lang w:val="uk-UA"/>
        </w:rPr>
        <w:lastRenderedPageBreak/>
        <w:t xml:space="preserve">складники такого важливого поняття, як культура мови. «Культура мови, – зауважує О. Пономарів, – це проблема, що так чи інакше наявна в будь-якій національній спільноті і буває предметом публічного обговорення та пильної уваги не лише мовознавців,                 а й письменників, журналістів, усіх людей, не байдужих до виражальних можливостей слова, до престижу своєї мови» [6, с. 3]. Від себе додамо, що високого звання «культурної» людини досягають ті особистості, які своєю мовно-комунікативною поведінкою постійно підтверджують онтологічну нерозривність складників триєдності «мова – свідомість – культура», про що в умовах непростого сьогодення повинна дбати вся українська </w:t>
      </w:r>
      <w:proofErr w:type="spellStart"/>
      <w:r w:rsidRPr="00744624">
        <w:rPr>
          <w:rFonts w:ascii="Times New Roman" w:hAnsi="Times New Roman"/>
          <w:lang w:val="uk-UA"/>
        </w:rPr>
        <w:t>етноспільнота</w:t>
      </w:r>
      <w:proofErr w:type="spellEnd"/>
      <w:r w:rsidRPr="00744624">
        <w:rPr>
          <w:rFonts w:ascii="Times New Roman" w:hAnsi="Times New Roman"/>
          <w:lang w:val="uk-UA"/>
        </w:rPr>
        <w:t xml:space="preserve">           і передусім її еліта.</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«Осмислення феномену літературної мови як неодмінного складника духовної культури українців, – зауважує С. Єрмоленко, – пов’язане з розвитком національного самовизначення українців» [4, с. 31]. Досягнення вершин української літературної національної мови, глибоке усвідомлення її суспільної значущості – це завдання для самосвідомих представників нації, успішне виконання якого може забезпечити ідеальне функціонування та поступ рідної мови у своїй державі, підвищити соціальний статус усієї спільноти та кожної особистості. У цьому сенсі успішна реалізація </w:t>
      </w:r>
      <w:proofErr w:type="spellStart"/>
      <w:r w:rsidRPr="00744624">
        <w:rPr>
          <w:rFonts w:ascii="Times New Roman" w:hAnsi="Times New Roman"/>
          <w:lang w:val="uk-UA"/>
        </w:rPr>
        <w:t>мовнокультурної</w:t>
      </w:r>
      <w:proofErr w:type="spellEnd"/>
      <w:r w:rsidRPr="00744624">
        <w:rPr>
          <w:rFonts w:ascii="Times New Roman" w:hAnsi="Times New Roman"/>
          <w:lang w:val="uk-UA"/>
        </w:rPr>
        <w:t xml:space="preserve"> політики в Україні натомість зазнає постійного гальмування з боку своєї держави та окремих її громадян, що підтверджує, зокрема, соціолінгвістична класифікація слов’янських мов, розроблена О. Ткаченком [8], у якій за об’єктивними кількісно-якісними ознаками та за оцінкою потрібності й престижності рідної мови самими українцями українська мова поділяється на два різновиди, посідаючи чи не найнижчі сходинки в загальній ієрархії. На думку переважної більшості </w:t>
      </w:r>
      <w:proofErr w:type="spellStart"/>
      <w:r w:rsidRPr="00744624">
        <w:rPr>
          <w:rFonts w:ascii="Times New Roman" w:hAnsi="Times New Roman"/>
          <w:lang w:val="uk-UA"/>
        </w:rPr>
        <w:t>соціолінгвістів</w:t>
      </w:r>
      <w:proofErr w:type="spellEnd"/>
      <w:r w:rsidRPr="00744624">
        <w:rPr>
          <w:rFonts w:ascii="Times New Roman" w:hAnsi="Times New Roman"/>
          <w:lang w:val="uk-UA"/>
        </w:rPr>
        <w:t>, мовна політика, як і мовне планування, у галузі розбудови державної української мови обмежується, по суті, 10 статтею Конституції України.</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Отже, нагальність усебічного розв’язання проблеми збереження, розвитку й утвердження української літературної національної мови як найважливішого об’єднувального чинника українців не лише не втратило своєї актуальності, а й надзвичайно загострилося на тлі суспільно-політичних подій, які переживає Україна останнім часом.</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У своєму дослідженні ставимо за мету проаналізувати негативні вияви мовної комунікації, що, з одного боку, перешкоджають успішному спілкуванню представників різних соціумів українською мовою, їх порозумінню за допомогою </w:t>
      </w:r>
      <w:proofErr w:type="spellStart"/>
      <w:r w:rsidRPr="00744624">
        <w:rPr>
          <w:rFonts w:ascii="Times New Roman" w:hAnsi="Times New Roman"/>
          <w:lang w:val="uk-UA"/>
        </w:rPr>
        <w:t>лінгвальних</w:t>
      </w:r>
      <w:proofErr w:type="spellEnd"/>
      <w:r w:rsidRPr="00744624">
        <w:rPr>
          <w:rFonts w:ascii="Times New Roman" w:hAnsi="Times New Roman"/>
          <w:lang w:val="uk-UA"/>
        </w:rPr>
        <w:t xml:space="preserve"> засобів, а з іншого – помітно              й істотно знижують значущість літературної мови в усіх сферах суспільно-культурного простору українців.</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Результати вивчення зазначеної проблеми багатьма лінгвістами, численні власні спостереження та їх інтегрування з основними поняттями пріоритетних напрямів сучасного мовознавства переконують, що комунікативні «збої» насамперед пов’язані з мисленням конкретних людей, які вступають у мовленнєвий контакт. Спираючись на практичний досвід, його </w:t>
      </w:r>
      <w:proofErr w:type="spellStart"/>
      <w:r w:rsidRPr="00744624">
        <w:rPr>
          <w:rFonts w:ascii="Times New Roman" w:hAnsi="Times New Roman"/>
          <w:lang w:val="uk-UA"/>
        </w:rPr>
        <w:t>мисленнєве</w:t>
      </w:r>
      <w:proofErr w:type="spellEnd"/>
      <w:r w:rsidRPr="00744624">
        <w:rPr>
          <w:rFonts w:ascii="Times New Roman" w:hAnsi="Times New Roman"/>
          <w:lang w:val="uk-UA"/>
        </w:rPr>
        <w:t xml:space="preserve"> закріплення та індивідуальний словник, людина в процесі спілкування створює щоразу новий комунікативний смисл, що охоплює оцінку та реакцію на ситуацію і зміст тексту співрозмовника. Якщо адресант й адресат спілкуються в межах типових мовленнєвих жанрів, використовуючи зрозумілі семантичні одиниці, </w:t>
      </w:r>
      <w:proofErr w:type="spellStart"/>
      <w:r w:rsidRPr="00744624">
        <w:rPr>
          <w:rFonts w:ascii="Times New Roman" w:hAnsi="Times New Roman"/>
          <w:lang w:val="uk-UA"/>
        </w:rPr>
        <w:t>паралінгвістичні</w:t>
      </w:r>
      <w:proofErr w:type="spellEnd"/>
      <w:r w:rsidRPr="00744624">
        <w:rPr>
          <w:rFonts w:ascii="Times New Roman" w:hAnsi="Times New Roman"/>
          <w:lang w:val="uk-UA"/>
        </w:rPr>
        <w:t xml:space="preserve"> та </w:t>
      </w:r>
      <w:proofErr w:type="spellStart"/>
      <w:r w:rsidRPr="00744624">
        <w:rPr>
          <w:rFonts w:ascii="Times New Roman" w:hAnsi="Times New Roman"/>
          <w:lang w:val="uk-UA"/>
        </w:rPr>
        <w:t>паракінетичні</w:t>
      </w:r>
      <w:proofErr w:type="spellEnd"/>
      <w:r w:rsidRPr="00744624">
        <w:rPr>
          <w:rFonts w:ascii="Times New Roman" w:hAnsi="Times New Roman"/>
          <w:lang w:val="uk-UA"/>
        </w:rPr>
        <w:t xml:space="preserve"> засоби, у їхній свідомості виникає ланцюжок апріорних комунікативних смислів з відповідним оцінним спектром, і вони адекватно сприймають сказане один одному. Порушення цих умов стають причиною комунікативних непорозумінь, пов’язаних з виникненням смислів, не прогнозованих адресантом щодо адресата або не передбачених обома, а то й кількома </w:t>
      </w:r>
      <w:proofErr w:type="spellStart"/>
      <w:r w:rsidRPr="00744624">
        <w:rPr>
          <w:rFonts w:ascii="Times New Roman" w:hAnsi="Times New Roman"/>
          <w:lang w:val="uk-UA"/>
        </w:rPr>
        <w:t>спілкувальниками</w:t>
      </w:r>
      <w:proofErr w:type="spellEnd"/>
      <w:r w:rsidRPr="00744624">
        <w:rPr>
          <w:rFonts w:ascii="Times New Roman" w:hAnsi="Times New Roman"/>
          <w:lang w:val="uk-UA"/>
        </w:rPr>
        <w:t>.</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Такі відхилення –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 у різнотипних </w:t>
      </w:r>
      <w:proofErr w:type="spellStart"/>
      <w:r w:rsidRPr="00744624">
        <w:rPr>
          <w:rFonts w:ascii="Times New Roman" w:hAnsi="Times New Roman"/>
          <w:lang w:val="uk-UA"/>
        </w:rPr>
        <w:t>спілкувальних</w:t>
      </w:r>
      <w:proofErr w:type="spellEnd"/>
      <w:r w:rsidRPr="00744624">
        <w:rPr>
          <w:rFonts w:ascii="Times New Roman" w:hAnsi="Times New Roman"/>
          <w:lang w:val="uk-UA"/>
        </w:rPr>
        <w:t xml:space="preserve"> процесах стали предметом спеціального дослідження в сучасній комунікативній лінгвістиці та             в </w:t>
      </w:r>
      <w:proofErr w:type="spellStart"/>
      <w:r w:rsidRPr="00744624">
        <w:rPr>
          <w:rFonts w:ascii="Times New Roman" w:hAnsi="Times New Roman"/>
          <w:lang w:val="uk-UA"/>
        </w:rPr>
        <w:t>лінгвопрагматиці</w:t>
      </w:r>
      <w:proofErr w:type="spellEnd"/>
      <w:r w:rsidRPr="00744624">
        <w:rPr>
          <w:rFonts w:ascii="Times New Roman" w:hAnsi="Times New Roman"/>
          <w:lang w:val="uk-UA"/>
        </w:rPr>
        <w:t xml:space="preserve">, де вони трактуються як комунікативні невдачі, помилки, обмовки, описки, провали, пов’язані           з </w:t>
      </w:r>
      <w:r w:rsidRPr="00744624">
        <w:rPr>
          <w:rFonts w:ascii="Times New Roman" w:hAnsi="Times New Roman"/>
          <w:lang w:val="uk-UA"/>
        </w:rPr>
        <w:lastRenderedPageBreak/>
        <w:t xml:space="preserve">мовною та комунікативною компетенцією учасників спілкування [3, с. 281]. Підкреслюючи те, що в сучасній лінгвістиці загальновизнаної й повної типології всіх можливих різновидів </w:t>
      </w:r>
      <w:proofErr w:type="spellStart"/>
      <w:r w:rsidRPr="00744624">
        <w:rPr>
          <w:rFonts w:ascii="Times New Roman" w:hAnsi="Times New Roman"/>
          <w:lang w:val="uk-UA"/>
        </w:rPr>
        <w:t>девіацій</w:t>
      </w:r>
      <w:proofErr w:type="spellEnd"/>
      <w:r w:rsidRPr="00744624">
        <w:rPr>
          <w:rFonts w:ascii="Times New Roman" w:hAnsi="Times New Roman"/>
          <w:lang w:val="uk-UA"/>
        </w:rPr>
        <w:t xml:space="preserve"> у комунікації немає, Ф. </w:t>
      </w:r>
      <w:proofErr w:type="spellStart"/>
      <w:r w:rsidRPr="00744624">
        <w:rPr>
          <w:rFonts w:ascii="Times New Roman" w:hAnsi="Times New Roman"/>
          <w:lang w:val="uk-UA"/>
        </w:rPr>
        <w:t>Бацевич</w:t>
      </w:r>
      <w:proofErr w:type="spellEnd"/>
      <w:r w:rsidRPr="00744624">
        <w:rPr>
          <w:rFonts w:ascii="Times New Roman" w:hAnsi="Times New Roman"/>
          <w:lang w:val="uk-UA"/>
        </w:rPr>
        <w:t xml:space="preserve"> [3] пропонує розподіляти невдачі, що виникають під час спілкування, на власне комунікативні та мовні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Справді, порушення або незнання правил поведінки людьми, які безпосередньо спілкуються, є причиною багатьох комунікативних непорозумінь (власне комунікативних </w:t>
      </w:r>
      <w:proofErr w:type="spellStart"/>
      <w:r w:rsidRPr="00744624">
        <w:rPr>
          <w:rFonts w:ascii="Times New Roman" w:hAnsi="Times New Roman"/>
          <w:lang w:val="uk-UA"/>
        </w:rPr>
        <w:t>девіацій</w:t>
      </w:r>
      <w:proofErr w:type="spellEnd"/>
      <w:r w:rsidRPr="00744624">
        <w:rPr>
          <w:rFonts w:ascii="Times New Roman" w:hAnsi="Times New Roman"/>
          <w:lang w:val="uk-UA"/>
        </w:rPr>
        <w:t xml:space="preserve">). Однак дуже рідко такий невдалий контакт </w:t>
      </w:r>
      <w:proofErr w:type="spellStart"/>
      <w:r w:rsidRPr="00744624">
        <w:rPr>
          <w:rFonts w:ascii="Times New Roman" w:hAnsi="Times New Roman"/>
          <w:lang w:val="uk-UA"/>
        </w:rPr>
        <w:t>спілкувальників</w:t>
      </w:r>
      <w:proofErr w:type="spellEnd"/>
      <w:r w:rsidRPr="00744624">
        <w:rPr>
          <w:rFonts w:ascii="Times New Roman" w:hAnsi="Times New Roman"/>
          <w:lang w:val="uk-UA"/>
        </w:rPr>
        <w:t xml:space="preserve"> обходиться без мовного супроводу, тому, на нашу думку, більшість комунікативних невдач потрібно розглядати як контаміновані (мовно-комунікативні)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у загальному контексті яких поєднуються «неправильні» дії й «неправильні» вербальні </w:t>
      </w:r>
      <w:proofErr w:type="spellStart"/>
      <w:r w:rsidRPr="00744624">
        <w:rPr>
          <w:rFonts w:ascii="Times New Roman" w:hAnsi="Times New Roman"/>
          <w:lang w:val="uk-UA"/>
        </w:rPr>
        <w:t>репрезентатори</w:t>
      </w:r>
      <w:proofErr w:type="spellEnd"/>
      <w:r w:rsidRPr="00744624">
        <w:rPr>
          <w:rFonts w:ascii="Times New Roman" w:hAnsi="Times New Roman"/>
          <w:lang w:val="uk-UA"/>
        </w:rPr>
        <w:t xml:space="preserve"> цих дій – мовні одиниці, ужиті з порушенням різних норм (фонетичних, лексичних, граматичних, стилістичних тощо) передусім сучасної української літературної мови.</w:t>
      </w:r>
    </w:p>
    <w:p w:rsidR="003B71B2" w:rsidRPr="00744624" w:rsidRDefault="003B71B2" w:rsidP="003B71B2">
      <w:pPr>
        <w:ind w:firstLine="709"/>
        <w:jc w:val="both"/>
        <w:rPr>
          <w:rFonts w:ascii="Times New Roman" w:hAnsi="Times New Roman"/>
          <w:i/>
          <w:lang w:val="uk-UA"/>
        </w:rPr>
      </w:pPr>
      <w:r w:rsidRPr="00744624">
        <w:rPr>
          <w:rFonts w:ascii="Times New Roman" w:hAnsi="Times New Roman"/>
          <w:lang w:val="uk-UA"/>
        </w:rPr>
        <w:t xml:space="preserve">Яскравий приклад мовно-комунікативної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ми нещодавно спостерігали в розмові водія та пасажирки маршрутного таксі, яке на мить зупинилося на вул. </w:t>
      </w:r>
      <w:proofErr w:type="spellStart"/>
      <w:r w:rsidRPr="00744624">
        <w:rPr>
          <w:rFonts w:ascii="Times New Roman" w:hAnsi="Times New Roman"/>
          <w:lang w:val="uk-UA"/>
        </w:rPr>
        <w:t>Паторжинського</w:t>
      </w:r>
      <w:proofErr w:type="spellEnd"/>
      <w:r w:rsidRPr="00744624">
        <w:rPr>
          <w:rFonts w:ascii="Times New Roman" w:hAnsi="Times New Roman"/>
          <w:lang w:val="uk-UA"/>
        </w:rPr>
        <w:t xml:space="preserve">, що в Дніпропетровську: </w:t>
      </w:r>
    </w:p>
    <w:p w:rsidR="003B71B2" w:rsidRPr="00744624" w:rsidRDefault="003B71B2" w:rsidP="003B71B2">
      <w:pPr>
        <w:ind w:firstLine="709"/>
        <w:jc w:val="both"/>
        <w:rPr>
          <w:rFonts w:ascii="Times New Roman" w:hAnsi="Times New Roman"/>
          <w:i/>
          <w:lang w:val="uk-UA"/>
        </w:rPr>
      </w:pPr>
      <w:r w:rsidRPr="00744624">
        <w:rPr>
          <w:rFonts w:ascii="Times New Roman" w:hAnsi="Times New Roman"/>
          <w:lang w:val="uk-UA"/>
        </w:rPr>
        <w:t xml:space="preserve">Водій: </w:t>
      </w:r>
      <w:r w:rsidRPr="00744624">
        <w:rPr>
          <w:rFonts w:ascii="Times New Roman" w:hAnsi="Times New Roman"/>
          <w:i/>
          <w:lang w:val="uk-UA"/>
        </w:rPr>
        <w:t xml:space="preserve"> Дівчино, ви ще сидите?</w:t>
      </w:r>
    </w:p>
    <w:p w:rsidR="003B71B2" w:rsidRPr="00744624" w:rsidRDefault="003B71B2" w:rsidP="003B71B2">
      <w:pPr>
        <w:ind w:firstLine="709"/>
        <w:jc w:val="both"/>
        <w:rPr>
          <w:rFonts w:ascii="Times New Roman" w:hAnsi="Times New Roman"/>
          <w:i/>
          <w:lang w:val="uk-UA"/>
        </w:rPr>
      </w:pPr>
      <w:r w:rsidRPr="00744624">
        <w:rPr>
          <w:rFonts w:ascii="Times New Roman" w:hAnsi="Times New Roman"/>
          <w:lang w:val="uk-UA"/>
        </w:rPr>
        <w:t>Пасажирка:</w:t>
      </w:r>
      <w:r w:rsidRPr="00744624">
        <w:rPr>
          <w:rFonts w:ascii="Times New Roman" w:hAnsi="Times New Roman"/>
          <w:i/>
          <w:lang w:val="uk-UA"/>
        </w:rPr>
        <w:t xml:space="preserve"> Так, я ж до університету Гончара.</w:t>
      </w:r>
    </w:p>
    <w:p w:rsidR="003B71B2" w:rsidRPr="00744624" w:rsidRDefault="003B71B2" w:rsidP="003B71B2">
      <w:pPr>
        <w:ind w:firstLine="709"/>
        <w:jc w:val="both"/>
        <w:rPr>
          <w:rFonts w:ascii="Times New Roman" w:hAnsi="Times New Roman"/>
          <w:i/>
          <w:lang w:val="uk-UA"/>
        </w:rPr>
      </w:pPr>
      <w:r w:rsidRPr="00744624">
        <w:rPr>
          <w:rFonts w:ascii="Times New Roman" w:hAnsi="Times New Roman"/>
          <w:lang w:val="uk-UA"/>
        </w:rPr>
        <w:t>Водій:</w:t>
      </w:r>
      <w:r w:rsidRPr="00744624">
        <w:rPr>
          <w:rFonts w:ascii="Times New Roman" w:hAnsi="Times New Roman"/>
          <w:i/>
          <w:lang w:val="uk-UA"/>
        </w:rPr>
        <w:t xml:space="preserve"> Так вам на Гончара чи до ДНУ на Гагаріна?</w:t>
      </w:r>
    </w:p>
    <w:p w:rsidR="003B71B2" w:rsidRPr="00744624" w:rsidRDefault="003B71B2" w:rsidP="003B71B2">
      <w:pPr>
        <w:ind w:firstLine="709"/>
        <w:jc w:val="both"/>
        <w:rPr>
          <w:rFonts w:ascii="Times New Roman" w:hAnsi="Times New Roman"/>
          <w:i/>
          <w:lang w:val="uk-UA"/>
        </w:rPr>
      </w:pPr>
      <w:r w:rsidRPr="00744624">
        <w:rPr>
          <w:rFonts w:ascii="Times New Roman" w:hAnsi="Times New Roman"/>
          <w:lang w:val="uk-UA"/>
        </w:rPr>
        <w:t>Пасажирка:</w:t>
      </w:r>
      <w:r w:rsidRPr="00744624">
        <w:rPr>
          <w:rFonts w:ascii="Times New Roman" w:hAnsi="Times New Roman"/>
          <w:i/>
          <w:lang w:val="uk-UA"/>
        </w:rPr>
        <w:t xml:space="preserve"> Я поїду до університету.</w:t>
      </w:r>
    </w:p>
    <w:p w:rsidR="003B71B2" w:rsidRPr="00744624" w:rsidRDefault="003B71B2" w:rsidP="003B71B2">
      <w:pPr>
        <w:ind w:firstLine="709"/>
        <w:jc w:val="both"/>
        <w:rPr>
          <w:rFonts w:ascii="Times New Roman" w:hAnsi="Times New Roman"/>
          <w:i/>
          <w:lang w:val="uk-UA"/>
        </w:rPr>
      </w:pPr>
      <w:r w:rsidRPr="00744624">
        <w:rPr>
          <w:rFonts w:ascii="Times New Roman" w:hAnsi="Times New Roman"/>
          <w:lang w:val="uk-UA"/>
        </w:rPr>
        <w:t>Водій:</w:t>
      </w:r>
      <w:r w:rsidRPr="00744624">
        <w:rPr>
          <w:rFonts w:ascii="Times New Roman" w:hAnsi="Times New Roman"/>
          <w:i/>
          <w:lang w:val="uk-UA"/>
        </w:rPr>
        <w:t xml:space="preserve"> Просто ми вже проїхали Гончара, а ви не вийшли.</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Пасажирка:</w:t>
      </w:r>
      <w:r w:rsidRPr="00744624">
        <w:rPr>
          <w:rFonts w:ascii="Times New Roman" w:hAnsi="Times New Roman"/>
          <w:i/>
          <w:lang w:val="uk-UA"/>
        </w:rPr>
        <w:t xml:space="preserve"> Я думала, що там немає зупинки. </w:t>
      </w:r>
    </w:p>
    <w:p w:rsidR="003B71B2" w:rsidRPr="00744624" w:rsidRDefault="003B71B2" w:rsidP="003B71B2">
      <w:pPr>
        <w:jc w:val="both"/>
        <w:rPr>
          <w:rFonts w:ascii="Times New Roman" w:hAnsi="Times New Roman"/>
          <w:lang w:val="uk-UA"/>
        </w:rPr>
      </w:pPr>
      <w:r w:rsidRPr="00744624">
        <w:rPr>
          <w:rFonts w:ascii="Times New Roman" w:hAnsi="Times New Roman"/>
          <w:lang w:val="uk-UA"/>
        </w:rPr>
        <w:t xml:space="preserve">Майже дослівно записаний нами діалог (правда, у перекладі   з російської мови), за яким мимоволі стежили всі пасажири, продемонстрував двосторонню мовно-комунікативну </w:t>
      </w:r>
      <w:proofErr w:type="spellStart"/>
      <w:r w:rsidRPr="00744624">
        <w:rPr>
          <w:rFonts w:ascii="Times New Roman" w:hAnsi="Times New Roman"/>
          <w:lang w:val="uk-UA"/>
        </w:rPr>
        <w:t>девіацію</w:t>
      </w:r>
      <w:proofErr w:type="spellEnd"/>
      <w:r w:rsidRPr="00744624">
        <w:rPr>
          <w:rFonts w:ascii="Times New Roman" w:hAnsi="Times New Roman"/>
          <w:lang w:val="uk-UA"/>
        </w:rPr>
        <w:t xml:space="preserve">, причиною якої стала передусім омонімія: форма </w:t>
      </w:r>
      <w:r w:rsidRPr="00744624">
        <w:rPr>
          <w:rFonts w:ascii="Times New Roman" w:hAnsi="Times New Roman"/>
          <w:i/>
          <w:lang w:val="uk-UA"/>
        </w:rPr>
        <w:t xml:space="preserve">Гончара </w:t>
      </w:r>
      <w:r w:rsidRPr="00744624">
        <w:rPr>
          <w:rFonts w:ascii="Times New Roman" w:hAnsi="Times New Roman"/>
          <w:lang w:val="uk-UA"/>
        </w:rPr>
        <w:t xml:space="preserve">одним із </w:t>
      </w:r>
      <w:proofErr w:type="spellStart"/>
      <w:r w:rsidRPr="00744624">
        <w:rPr>
          <w:rFonts w:ascii="Times New Roman" w:hAnsi="Times New Roman"/>
          <w:lang w:val="uk-UA"/>
        </w:rPr>
        <w:t>спілкувальників</w:t>
      </w:r>
      <w:proofErr w:type="spellEnd"/>
      <w:r w:rsidRPr="00744624">
        <w:rPr>
          <w:rFonts w:ascii="Times New Roman" w:hAnsi="Times New Roman"/>
          <w:lang w:val="uk-UA"/>
        </w:rPr>
        <w:t xml:space="preserve"> використана як ім’я вулиці, а іншим – як назва нашого університету. Останню репліку дівчини в цій розмові ніхто не зрозумів, оскільки вона повністю перекреслила логічний зв’язок зі змістом попередніх висловлень.</w:t>
      </w:r>
    </w:p>
    <w:p w:rsidR="003B71B2" w:rsidRPr="00744624" w:rsidRDefault="003B71B2" w:rsidP="003B71B2">
      <w:pPr>
        <w:jc w:val="both"/>
        <w:rPr>
          <w:rFonts w:ascii="Times New Roman" w:hAnsi="Times New Roman"/>
          <w:lang w:val="uk-UA"/>
        </w:rPr>
      </w:pPr>
      <w:r w:rsidRPr="00744624">
        <w:rPr>
          <w:rFonts w:ascii="Times New Roman" w:hAnsi="Times New Roman"/>
          <w:lang w:val="uk-UA"/>
        </w:rPr>
        <w:tab/>
        <w:t xml:space="preserve">Омонімія є загалом небажаним у мові явищем, однак вона пронизує всі семантичні </w:t>
      </w:r>
      <w:proofErr w:type="spellStart"/>
      <w:r w:rsidRPr="00744624">
        <w:rPr>
          <w:rFonts w:ascii="Times New Roman" w:hAnsi="Times New Roman"/>
          <w:lang w:val="uk-UA"/>
        </w:rPr>
        <w:t>лінгвальні</w:t>
      </w:r>
      <w:proofErr w:type="spellEnd"/>
      <w:r w:rsidRPr="00744624">
        <w:rPr>
          <w:rFonts w:ascii="Times New Roman" w:hAnsi="Times New Roman"/>
          <w:lang w:val="uk-UA"/>
        </w:rPr>
        <w:t xml:space="preserve"> рівні,                          а в мовленнєвій діяльності </w:t>
      </w:r>
      <w:proofErr w:type="spellStart"/>
      <w:r w:rsidRPr="00744624">
        <w:rPr>
          <w:rFonts w:ascii="Times New Roman" w:hAnsi="Times New Roman"/>
          <w:lang w:val="uk-UA"/>
        </w:rPr>
        <w:t>спілкувальників</w:t>
      </w:r>
      <w:proofErr w:type="spellEnd"/>
      <w:r w:rsidRPr="00744624">
        <w:rPr>
          <w:rFonts w:ascii="Times New Roman" w:hAnsi="Times New Roman"/>
          <w:lang w:val="uk-UA"/>
        </w:rPr>
        <w:t xml:space="preserve"> почасти стає причиною об’єктивно невдалих </w:t>
      </w:r>
      <w:proofErr w:type="spellStart"/>
      <w:r w:rsidRPr="00744624">
        <w:rPr>
          <w:rFonts w:ascii="Times New Roman" w:hAnsi="Times New Roman"/>
          <w:lang w:val="uk-UA"/>
        </w:rPr>
        <w:t>інтеракцій</w:t>
      </w:r>
      <w:proofErr w:type="spellEnd"/>
      <w:r w:rsidRPr="00744624">
        <w:rPr>
          <w:rFonts w:ascii="Times New Roman" w:hAnsi="Times New Roman"/>
          <w:lang w:val="uk-UA"/>
        </w:rPr>
        <w:t xml:space="preserve">. З іншого боку, омонімія є основою для каламбурів, а також для ситуативних, спеціально створених </w:t>
      </w:r>
      <w:proofErr w:type="spellStart"/>
      <w:r w:rsidRPr="00744624">
        <w:rPr>
          <w:rFonts w:ascii="Times New Roman" w:hAnsi="Times New Roman"/>
          <w:lang w:val="uk-UA"/>
        </w:rPr>
        <w:t>девіацій</w:t>
      </w:r>
      <w:proofErr w:type="spellEnd"/>
      <w:r w:rsidRPr="00744624">
        <w:rPr>
          <w:rFonts w:ascii="Times New Roman" w:hAnsi="Times New Roman"/>
          <w:lang w:val="uk-UA"/>
        </w:rPr>
        <w:t xml:space="preserve">, що набувають гумористичних функцій. Наприклад, у реченні </w:t>
      </w:r>
      <w:r w:rsidRPr="00744624">
        <w:rPr>
          <w:rFonts w:ascii="Times New Roman" w:hAnsi="Times New Roman"/>
          <w:i/>
          <w:lang w:val="uk-UA"/>
        </w:rPr>
        <w:t xml:space="preserve">Нам </w:t>
      </w:r>
      <w:r w:rsidRPr="00744624">
        <w:rPr>
          <w:rFonts w:ascii="Times New Roman" w:hAnsi="Times New Roman"/>
          <w:b/>
          <w:i/>
          <w:lang w:val="uk-UA"/>
        </w:rPr>
        <w:t>з вами</w:t>
      </w:r>
      <w:r w:rsidRPr="00744624">
        <w:rPr>
          <w:rFonts w:ascii="Times New Roman" w:hAnsi="Times New Roman"/>
          <w:i/>
          <w:lang w:val="uk-UA"/>
        </w:rPr>
        <w:t xml:space="preserve">, потрібно </w:t>
      </w:r>
      <w:r w:rsidRPr="00744624">
        <w:rPr>
          <w:rFonts w:ascii="Times New Roman" w:hAnsi="Times New Roman"/>
          <w:b/>
          <w:i/>
          <w:lang w:val="uk-UA"/>
        </w:rPr>
        <w:t>з вами</w:t>
      </w:r>
      <w:r w:rsidRPr="00744624">
        <w:rPr>
          <w:rFonts w:ascii="Times New Roman" w:hAnsi="Times New Roman"/>
          <w:i/>
          <w:lang w:val="uk-UA"/>
        </w:rPr>
        <w:t xml:space="preserve"> щось робити!</w:t>
      </w:r>
      <w:r w:rsidRPr="00744624">
        <w:rPr>
          <w:rFonts w:ascii="Times New Roman" w:hAnsi="Times New Roman"/>
          <w:lang w:val="uk-UA"/>
        </w:rPr>
        <w:t xml:space="preserve"> (фраза Нестора Петровича, який звертається до </w:t>
      </w:r>
      <w:proofErr w:type="spellStart"/>
      <w:r w:rsidRPr="00744624">
        <w:rPr>
          <w:rFonts w:ascii="Times New Roman" w:hAnsi="Times New Roman"/>
          <w:lang w:val="uk-UA"/>
        </w:rPr>
        <w:t>Ганжі</w:t>
      </w:r>
      <w:proofErr w:type="spellEnd"/>
      <w:r w:rsidRPr="00744624">
        <w:rPr>
          <w:rFonts w:ascii="Times New Roman" w:hAnsi="Times New Roman"/>
          <w:lang w:val="uk-UA"/>
        </w:rPr>
        <w:t xml:space="preserve"> в художньому фільмі «Велика перерва») омоніми називають і суб’єкт, і об’єкт дії водночас, що викликає скоріше позитивну реакцію з боку глядачів-реципієнтів.</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Різного характеру мовно-комунікативні «збої» зазвичай помітніші в усному спілкуванні, де невдалі дії, слова, цілі висловлення супроводжуються відповідною інтонацією, мімікою, жестами тощо. Репрезентовані </w:t>
      </w:r>
      <w:proofErr w:type="spellStart"/>
      <w:r w:rsidRPr="00744624">
        <w:rPr>
          <w:rFonts w:ascii="Times New Roman" w:hAnsi="Times New Roman"/>
          <w:lang w:val="uk-UA"/>
        </w:rPr>
        <w:t>писемно</w:t>
      </w:r>
      <w:proofErr w:type="spellEnd"/>
      <w:r w:rsidRPr="00744624">
        <w:rPr>
          <w:rFonts w:ascii="Times New Roman" w:hAnsi="Times New Roman"/>
          <w:lang w:val="uk-UA"/>
        </w:rPr>
        <w:t xml:space="preserve">, вони певною мірою втрачають силу комунікативно-прагматичного впливу учасників ситуації один на одного. Однак                    у художньо-літературному контексті діалогічне спілкування героїв твору, насичене тим чи тим письменником найрізноманітнішими ненормативними </w:t>
      </w:r>
      <w:proofErr w:type="spellStart"/>
      <w:r w:rsidRPr="00744624">
        <w:rPr>
          <w:rFonts w:ascii="Times New Roman" w:hAnsi="Times New Roman"/>
          <w:lang w:val="uk-UA"/>
        </w:rPr>
        <w:t>лінгвальними</w:t>
      </w:r>
      <w:proofErr w:type="spellEnd"/>
      <w:r w:rsidRPr="00744624">
        <w:rPr>
          <w:rFonts w:ascii="Times New Roman" w:hAnsi="Times New Roman"/>
          <w:lang w:val="uk-UA"/>
        </w:rPr>
        <w:t xml:space="preserve"> засобами, повсякчас увиразнює мову персонажів і водночас служить одним із стилістичних прийомів створення цілісного образу (образів). Власне комунікативні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w:t>
      </w:r>
      <w:proofErr w:type="spellStart"/>
      <w:r w:rsidRPr="00744624">
        <w:rPr>
          <w:rFonts w:ascii="Times New Roman" w:hAnsi="Times New Roman"/>
          <w:lang w:val="uk-UA"/>
        </w:rPr>
        <w:t>спілкувальників</w:t>
      </w:r>
      <w:proofErr w:type="spellEnd"/>
      <w:r w:rsidRPr="00744624">
        <w:rPr>
          <w:rFonts w:ascii="Times New Roman" w:hAnsi="Times New Roman"/>
          <w:lang w:val="uk-UA"/>
        </w:rPr>
        <w:t xml:space="preserve"> читачі пізнають тут саме завдяки тонко        й уміло підібраній сукупності мовних одиниць. Простежимо, як за допомогою неповних, переважно незакінчених речень, зміст яких порушує логічну послідовність протікання діалогу між секретаркою Танею й Тетяною Василівною (героїнями роману «Зло» («День для прийдешнього»), </w:t>
      </w:r>
      <w:r w:rsidRPr="00744624">
        <w:rPr>
          <w:rFonts w:ascii="Times New Roman" w:hAnsi="Times New Roman"/>
          <w:lang w:val="uk-UA"/>
        </w:rPr>
        <w:lastRenderedPageBreak/>
        <w:t xml:space="preserve">П. Загребельному вдалося передати внутрішньо-психічний стан двох жінок, по-різному маркованих за віком, соціальним статусом, способом світобачення тощо, яким вкотре довелося про щось говорити, не чуючи одна одну, тому що між ними постійно (хоч             і приховано) виникає непорозуміння, що символізує вічний конфлікт між молодістю і зрілістю: </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Ви, Таню…</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Так, я знаю, що дуже молода… Але ж…</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Я не те хотіла…</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Розумію, хоч мені й аби тільки ніхто…</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Ні, ви послухайте, це дуже…</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Ви багато знаєте, і я не можу…</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У кожного з нас є…</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Я люблю, і мені подобається, коли завжди…</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От ви почали про Довженка, а не про модні…</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Я трохи граю і люблю музику, а тут настрій…</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Розумію вас, хоч не маю права на настрій.</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Всі мають і повинні…</w:t>
      </w:r>
    </w:p>
    <w:p w:rsidR="003B71B2" w:rsidRPr="00744624" w:rsidRDefault="003B71B2" w:rsidP="003B71B2">
      <w:pPr>
        <w:pStyle w:val="a3"/>
        <w:numPr>
          <w:ilvl w:val="0"/>
          <w:numId w:val="1"/>
        </w:numPr>
        <w:spacing w:after="0" w:line="240" w:lineRule="auto"/>
        <w:jc w:val="both"/>
        <w:rPr>
          <w:rFonts w:ascii="Times New Roman" w:hAnsi="Times New Roman"/>
          <w:i/>
          <w:lang w:val="uk-UA"/>
        </w:rPr>
      </w:pPr>
      <w:r w:rsidRPr="00744624">
        <w:rPr>
          <w:rFonts w:ascii="Times New Roman" w:hAnsi="Times New Roman"/>
          <w:i/>
          <w:lang w:val="uk-UA"/>
        </w:rPr>
        <w:t xml:space="preserve">Так, так, але ж… от ви, Таню, почали про Довженка… А що ви знаєте про Довженка? </w:t>
      </w:r>
      <w:r w:rsidRPr="00744624">
        <w:rPr>
          <w:rFonts w:ascii="Times New Roman" w:hAnsi="Times New Roman"/>
          <w:lang w:val="uk-UA"/>
        </w:rPr>
        <w:t xml:space="preserve">[5, с. 110]. </w:t>
      </w:r>
    </w:p>
    <w:p w:rsidR="003B71B2" w:rsidRPr="00744624" w:rsidRDefault="003B71B2" w:rsidP="003B71B2">
      <w:pPr>
        <w:ind w:firstLine="705"/>
        <w:jc w:val="both"/>
        <w:rPr>
          <w:rFonts w:ascii="Times New Roman" w:hAnsi="Times New Roman"/>
          <w:lang w:val="uk-UA"/>
        </w:rPr>
      </w:pPr>
      <w:r w:rsidRPr="00744624">
        <w:rPr>
          <w:rFonts w:ascii="Times New Roman" w:hAnsi="Times New Roman"/>
          <w:lang w:val="uk-UA"/>
        </w:rPr>
        <w:t xml:space="preserve">Художня література, яка постійно підживлює                  й </w:t>
      </w:r>
      <w:proofErr w:type="spellStart"/>
      <w:r w:rsidRPr="00744624">
        <w:rPr>
          <w:rFonts w:ascii="Times New Roman" w:hAnsi="Times New Roman"/>
          <w:lang w:val="uk-UA"/>
        </w:rPr>
        <w:t>динамізує</w:t>
      </w:r>
      <w:proofErr w:type="spellEnd"/>
      <w:r w:rsidRPr="00744624">
        <w:rPr>
          <w:rFonts w:ascii="Times New Roman" w:hAnsi="Times New Roman"/>
          <w:lang w:val="uk-UA"/>
        </w:rPr>
        <w:t xml:space="preserve"> нормативний потенціал української літературної мови національного періоду, по-особливому насичена писемно-мовленнєвими </w:t>
      </w:r>
      <w:proofErr w:type="spellStart"/>
      <w:r w:rsidRPr="00744624">
        <w:rPr>
          <w:rFonts w:ascii="Times New Roman" w:hAnsi="Times New Roman"/>
          <w:lang w:val="uk-UA"/>
        </w:rPr>
        <w:t>девіаціями</w:t>
      </w:r>
      <w:proofErr w:type="spellEnd"/>
      <w:r w:rsidRPr="00744624">
        <w:rPr>
          <w:rFonts w:ascii="Times New Roman" w:hAnsi="Times New Roman"/>
          <w:lang w:val="uk-UA"/>
        </w:rPr>
        <w:t xml:space="preserve">, що спеціально створюють комунікативні шуми у свідомості адресатів. Такий прийом авторського впливу на реципієнтів                    є прогнозованим з боку письменників, а його </w:t>
      </w:r>
      <w:proofErr w:type="spellStart"/>
      <w:r w:rsidRPr="00744624">
        <w:rPr>
          <w:rFonts w:ascii="Times New Roman" w:hAnsi="Times New Roman"/>
          <w:lang w:val="uk-UA"/>
        </w:rPr>
        <w:t>лінгвальні</w:t>
      </w:r>
      <w:proofErr w:type="spellEnd"/>
      <w:r w:rsidRPr="00744624">
        <w:rPr>
          <w:rFonts w:ascii="Times New Roman" w:hAnsi="Times New Roman"/>
          <w:lang w:val="uk-UA"/>
        </w:rPr>
        <w:t xml:space="preserve"> </w:t>
      </w:r>
      <w:proofErr w:type="spellStart"/>
      <w:r w:rsidRPr="00744624">
        <w:rPr>
          <w:rFonts w:ascii="Times New Roman" w:hAnsi="Times New Roman"/>
          <w:lang w:val="uk-UA"/>
        </w:rPr>
        <w:t>репрезентатори</w:t>
      </w:r>
      <w:proofErr w:type="spellEnd"/>
      <w:r w:rsidRPr="00744624">
        <w:rPr>
          <w:rFonts w:ascii="Times New Roman" w:hAnsi="Times New Roman"/>
          <w:lang w:val="uk-UA"/>
        </w:rPr>
        <w:t xml:space="preserve"> в контексті твору набувають спеціалізованого стилістичного значення. У зв’язку із цим «невдалі» мовні одиниці, що порушують стрункість мовної системи й мають викликати негативну реакцію, навпаки, привертають увагу читачів, спонукають їх до індивідуального розкриття прихованого смислу авторських </w:t>
      </w:r>
      <w:proofErr w:type="spellStart"/>
      <w:r w:rsidRPr="00744624">
        <w:rPr>
          <w:rFonts w:ascii="Times New Roman" w:hAnsi="Times New Roman"/>
          <w:lang w:val="uk-UA"/>
        </w:rPr>
        <w:t>стилістем</w:t>
      </w:r>
      <w:proofErr w:type="spellEnd"/>
      <w:r w:rsidRPr="00744624">
        <w:rPr>
          <w:rFonts w:ascii="Times New Roman" w:hAnsi="Times New Roman"/>
          <w:lang w:val="uk-UA"/>
        </w:rPr>
        <w:t>. Ю. </w:t>
      </w:r>
      <w:proofErr w:type="spellStart"/>
      <w:r w:rsidRPr="00744624">
        <w:rPr>
          <w:rFonts w:ascii="Times New Roman" w:hAnsi="Times New Roman"/>
          <w:lang w:val="uk-UA"/>
        </w:rPr>
        <w:t>Апресян</w:t>
      </w:r>
      <w:proofErr w:type="spellEnd"/>
      <w:r w:rsidRPr="00744624">
        <w:rPr>
          <w:rFonts w:ascii="Times New Roman" w:hAnsi="Times New Roman"/>
          <w:lang w:val="uk-UA"/>
        </w:rPr>
        <w:t xml:space="preserve">, відпрацьовуючи теоретичну модель мови «Смисл ↔ Текст», розроблену з позицій </w:t>
      </w:r>
      <w:proofErr w:type="spellStart"/>
      <w:r w:rsidRPr="00744624">
        <w:rPr>
          <w:rFonts w:ascii="Times New Roman" w:hAnsi="Times New Roman"/>
          <w:lang w:val="uk-UA"/>
        </w:rPr>
        <w:t>лінгвосеміотики</w:t>
      </w:r>
      <w:proofErr w:type="spellEnd"/>
      <w:r w:rsidRPr="00744624">
        <w:rPr>
          <w:rFonts w:ascii="Times New Roman" w:hAnsi="Times New Roman"/>
          <w:lang w:val="uk-UA"/>
        </w:rPr>
        <w:t xml:space="preserve"> І. </w:t>
      </w:r>
      <w:proofErr w:type="spellStart"/>
      <w:r w:rsidRPr="00744624">
        <w:rPr>
          <w:rFonts w:ascii="Times New Roman" w:hAnsi="Times New Roman"/>
          <w:lang w:val="uk-UA"/>
        </w:rPr>
        <w:t>Мельчуком</w:t>
      </w:r>
      <w:proofErr w:type="spellEnd"/>
      <w:r w:rsidRPr="00744624">
        <w:rPr>
          <w:rFonts w:ascii="Times New Roman" w:hAnsi="Times New Roman"/>
          <w:lang w:val="uk-UA"/>
        </w:rPr>
        <w:t xml:space="preserve">, за допомогою структурно-семантичних методів вивів поняття мовної аномалії                  і логічного протиріччя [2]. У цьому разі дослідник дійшов висновку, що не всяке логічне протиріччя породжує мовну помилку, а подекуди позбавлені смислу й логічно </w:t>
      </w:r>
      <w:proofErr w:type="spellStart"/>
      <w:r w:rsidRPr="00744624">
        <w:rPr>
          <w:rFonts w:ascii="Times New Roman" w:hAnsi="Times New Roman"/>
          <w:lang w:val="uk-UA"/>
        </w:rPr>
        <w:t>протирічні</w:t>
      </w:r>
      <w:proofErr w:type="spellEnd"/>
      <w:r w:rsidRPr="00744624">
        <w:rPr>
          <w:rFonts w:ascii="Times New Roman" w:hAnsi="Times New Roman"/>
          <w:lang w:val="uk-UA"/>
        </w:rPr>
        <w:t xml:space="preserve"> речення широко використовують зі стилістичною метою. Такими позбавленими смислу текстовими одиницями             є метафори, а логічне протиріччя є основою для іншої стилістичної фігури – оксюморона [2, с. 608]. «В основні компоненти моделі «Смисл ↔ Текст», – зауважує Ю. </w:t>
      </w:r>
      <w:proofErr w:type="spellStart"/>
      <w:r w:rsidRPr="00744624">
        <w:rPr>
          <w:rFonts w:ascii="Times New Roman" w:hAnsi="Times New Roman"/>
          <w:lang w:val="uk-UA"/>
        </w:rPr>
        <w:t>Апресян</w:t>
      </w:r>
      <w:proofErr w:type="spellEnd"/>
      <w:r w:rsidRPr="00744624">
        <w:rPr>
          <w:rFonts w:ascii="Times New Roman" w:hAnsi="Times New Roman"/>
          <w:lang w:val="uk-UA"/>
        </w:rPr>
        <w:t xml:space="preserve">, – тлумачно-комбінаторний словник і граматичні правила </w:t>
      </w:r>
      <w:proofErr w:type="spellStart"/>
      <w:r w:rsidRPr="00744624">
        <w:rPr>
          <w:rFonts w:ascii="Times New Roman" w:hAnsi="Times New Roman"/>
          <w:lang w:val="uk-UA"/>
        </w:rPr>
        <w:t>міжрівневих</w:t>
      </w:r>
      <w:proofErr w:type="spellEnd"/>
      <w:r w:rsidRPr="00744624">
        <w:rPr>
          <w:rFonts w:ascii="Times New Roman" w:hAnsi="Times New Roman"/>
          <w:lang w:val="uk-UA"/>
        </w:rPr>
        <w:t xml:space="preserve"> і </w:t>
      </w:r>
      <w:proofErr w:type="spellStart"/>
      <w:r w:rsidRPr="00744624">
        <w:rPr>
          <w:rFonts w:ascii="Times New Roman" w:hAnsi="Times New Roman"/>
          <w:lang w:val="uk-UA"/>
        </w:rPr>
        <w:t>внутрішньорівневих</w:t>
      </w:r>
      <w:proofErr w:type="spellEnd"/>
      <w:r w:rsidRPr="00744624">
        <w:rPr>
          <w:rFonts w:ascii="Times New Roman" w:hAnsi="Times New Roman"/>
          <w:lang w:val="uk-UA"/>
        </w:rPr>
        <w:t xml:space="preserve"> перетворень – убудовані різні заборони та фільтри, що блокують синтез або аналіз неправильних мовних об’єктів. Однак у процесі творчого використання мови ці заборони постійно порушуються зі стилістичною метою» [2, с.</w:t>
      </w:r>
      <w:r w:rsidRPr="00744624">
        <w:t> </w:t>
      </w:r>
      <w:r w:rsidRPr="00744624">
        <w:rPr>
          <w:rFonts w:ascii="Times New Roman" w:hAnsi="Times New Roman"/>
          <w:lang w:val="uk-UA"/>
        </w:rPr>
        <w:t>621].</w:t>
      </w:r>
    </w:p>
    <w:p w:rsidR="003B71B2" w:rsidRPr="00744624" w:rsidRDefault="003B71B2" w:rsidP="003B71B2">
      <w:pPr>
        <w:ind w:firstLine="705"/>
        <w:jc w:val="both"/>
        <w:rPr>
          <w:rFonts w:ascii="Times New Roman" w:hAnsi="Times New Roman"/>
          <w:lang w:val="uk-UA"/>
        </w:rPr>
      </w:pPr>
      <w:r w:rsidRPr="00744624">
        <w:rPr>
          <w:rFonts w:ascii="Times New Roman" w:hAnsi="Times New Roman"/>
          <w:lang w:val="uk-UA"/>
        </w:rPr>
        <w:t xml:space="preserve">Оксюморони, зокрема, породжені у свідомості письменника як ненормативні щодо мовної системи сполуки двох чи більше слів, у лексичних значеннях яких виділяються антонімічні семи, викликають низку </w:t>
      </w:r>
      <w:proofErr w:type="spellStart"/>
      <w:r w:rsidRPr="00744624">
        <w:rPr>
          <w:rFonts w:ascii="Times New Roman" w:hAnsi="Times New Roman"/>
          <w:lang w:val="uk-UA"/>
        </w:rPr>
        <w:t>мисленнєвих</w:t>
      </w:r>
      <w:proofErr w:type="spellEnd"/>
      <w:r w:rsidRPr="00744624">
        <w:rPr>
          <w:rFonts w:ascii="Times New Roman" w:hAnsi="Times New Roman"/>
          <w:lang w:val="uk-UA"/>
        </w:rPr>
        <w:t xml:space="preserve"> дій з боку адресатів, які намагаються подолати логічне протиріччя          і розкрити інтенції автора, щоб прийняти (або не прийняти) алогічну фразеологізовану одиницю й по-своєму її осмислити. Незважаючи на можливу невдачу, письменники активно використовують цей стилістичний прийом, створюючи оксюморони як у контексті, так і в заголовках своїх творів. Смислове навантаження саме назв-оксюморонів на зразок «Безслідний </w:t>
      </w:r>
      <w:proofErr w:type="spellStart"/>
      <w:r w:rsidRPr="00744624">
        <w:rPr>
          <w:rFonts w:ascii="Times New Roman" w:hAnsi="Times New Roman"/>
          <w:lang w:val="uk-UA"/>
        </w:rPr>
        <w:t>Лукас</w:t>
      </w:r>
      <w:proofErr w:type="spellEnd"/>
      <w:r w:rsidRPr="00744624">
        <w:rPr>
          <w:rFonts w:ascii="Times New Roman" w:hAnsi="Times New Roman"/>
          <w:lang w:val="uk-UA"/>
        </w:rPr>
        <w:t>» (П. Загребельний), «Жорстоке милосердя» (Ю. Мушкетик), «Коханий нелюб» (Я.</w:t>
      </w:r>
      <w:r w:rsidRPr="00744624">
        <w:t> </w:t>
      </w:r>
      <w:r w:rsidRPr="00744624">
        <w:rPr>
          <w:rFonts w:ascii="Times New Roman" w:hAnsi="Times New Roman"/>
          <w:lang w:val="uk-UA"/>
        </w:rPr>
        <w:t>Стельмах) тощо читачеві потрібно розшифровувати протягом знайомства з усім текстом, постійно прочитуючи й підтекст, закладений автором.</w:t>
      </w:r>
    </w:p>
    <w:p w:rsidR="003B71B2" w:rsidRPr="00744624" w:rsidRDefault="003B71B2" w:rsidP="003B71B2">
      <w:pPr>
        <w:ind w:firstLine="705"/>
        <w:jc w:val="both"/>
        <w:rPr>
          <w:rFonts w:ascii="Times New Roman" w:hAnsi="Times New Roman"/>
          <w:lang w:val="uk-UA"/>
        </w:rPr>
      </w:pPr>
      <w:r w:rsidRPr="00744624">
        <w:rPr>
          <w:rFonts w:ascii="Times New Roman" w:hAnsi="Times New Roman"/>
          <w:lang w:val="uk-UA"/>
        </w:rPr>
        <w:t xml:space="preserve">Оригінальність мислення справжніх митців, крім того, утілюється оказіональними (незвичними) одиницями, що вкрай рідко кодифікуються в мові, так і залишаючись індивідуально </w:t>
      </w:r>
      <w:r w:rsidRPr="00744624">
        <w:rPr>
          <w:rFonts w:ascii="Times New Roman" w:hAnsi="Times New Roman"/>
          <w:lang w:val="uk-UA"/>
        </w:rPr>
        <w:lastRenderedPageBreak/>
        <w:t xml:space="preserve">маркованими, але такими, що розширюють лексичний запас окремих читачів. Зазвичай авторські новотвори є носіями позитивної енергії, вони породжують      у свідомості реципієнтів відповідні власні смисли й оцінки. Оказіоналізми, що є виразниками негативних емоцій, викликають щонайменше неприйнятність, подеколи супротив з боку адресатів, створюючи певний бар’єр                               в опосередкованому спілкуванні письменника з його читачами. Наприклад, низка оцінно-знижених </w:t>
      </w:r>
      <w:proofErr w:type="spellStart"/>
      <w:r w:rsidRPr="00744624">
        <w:rPr>
          <w:rFonts w:ascii="Times New Roman" w:hAnsi="Times New Roman"/>
          <w:lang w:val="uk-UA"/>
        </w:rPr>
        <w:t>стилістем-новотворів</w:t>
      </w:r>
      <w:proofErr w:type="spellEnd"/>
      <w:r w:rsidRPr="00744624">
        <w:rPr>
          <w:rFonts w:ascii="Times New Roman" w:hAnsi="Times New Roman"/>
          <w:lang w:val="uk-UA"/>
        </w:rPr>
        <w:t xml:space="preserve">, помічених у романі «Зло» П. Загребельного, на кшталт </w:t>
      </w:r>
      <w:r w:rsidRPr="00744624">
        <w:rPr>
          <w:rFonts w:ascii="Times New Roman" w:hAnsi="Times New Roman"/>
          <w:i/>
          <w:lang w:val="uk-UA"/>
        </w:rPr>
        <w:t>наглити,</w:t>
      </w:r>
      <w:r w:rsidRPr="00744624">
        <w:rPr>
          <w:rFonts w:ascii="Times New Roman" w:hAnsi="Times New Roman"/>
          <w:lang w:val="uk-UA"/>
        </w:rPr>
        <w:t xml:space="preserve"> </w:t>
      </w:r>
      <w:proofErr w:type="spellStart"/>
      <w:r w:rsidRPr="00744624">
        <w:rPr>
          <w:rFonts w:ascii="Times New Roman" w:hAnsi="Times New Roman"/>
          <w:i/>
          <w:lang w:val="uk-UA"/>
        </w:rPr>
        <w:t>пардоніруватися</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розгромадянити</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відбоярити</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чепухологія</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єрундознавство</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міськкрадівця</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лікарепоклонники</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таблеткопоглиначі</w:t>
      </w:r>
      <w:proofErr w:type="spellEnd"/>
      <w:r w:rsidRPr="00744624">
        <w:rPr>
          <w:rFonts w:ascii="Times New Roman" w:hAnsi="Times New Roman"/>
          <w:i/>
          <w:lang w:val="uk-UA"/>
        </w:rPr>
        <w:t xml:space="preserve">, </w:t>
      </w:r>
      <w:proofErr w:type="spellStart"/>
      <w:r w:rsidRPr="00744624">
        <w:rPr>
          <w:rFonts w:ascii="Times New Roman" w:hAnsi="Times New Roman"/>
          <w:i/>
          <w:lang w:val="uk-UA"/>
        </w:rPr>
        <w:t>витребенькувато-нездатна</w:t>
      </w:r>
      <w:proofErr w:type="spellEnd"/>
      <w:r w:rsidRPr="00744624">
        <w:rPr>
          <w:rFonts w:ascii="Times New Roman" w:hAnsi="Times New Roman"/>
          <w:i/>
          <w:lang w:val="uk-UA"/>
        </w:rPr>
        <w:t xml:space="preserve"> архітектура </w:t>
      </w:r>
      <w:r w:rsidRPr="00744624">
        <w:rPr>
          <w:rFonts w:ascii="Times New Roman" w:hAnsi="Times New Roman"/>
          <w:lang w:val="uk-UA"/>
        </w:rPr>
        <w:t>тощо, спричиняючи до виникнення відповідної оцінки описаних у творі фактів і подій, на нашу думку, дещо знижують і життєвий тонус самих реципієнтів, примушуючи їх задуматися над проблемами власного, не завжди прикрашеного мікросвіту.</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На відміну від характеру опосередкованого спілкування адресанта (письменника) із численними адресатами (читачами), визначеного художніми замислами автора, спрямованими на високий ступінь естетичності твору, незважаючи на функціонування в тексті стилістично знижених чи аномальних або алогічних мовних одиниць, мовно-комунікативні невдачі в реальному житті частіше супроводжують тих людей, які, нехтуючи природою та узаконеною «поведінкою» слів, речень тощо, не досягають мети спілкування, викликаючи низку емоцій і запитань, на які безпосередні або потенційні учасники мовленнєвої </w:t>
      </w:r>
      <w:proofErr w:type="spellStart"/>
      <w:r w:rsidRPr="00744624">
        <w:rPr>
          <w:rFonts w:ascii="Times New Roman" w:hAnsi="Times New Roman"/>
          <w:lang w:val="uk-UA"/>
        </w:rPr>
        <w:t>інтеракції</w:t>
      </w:r>
      <w:proofErr w:type="spellEnd"/>
      <w:r w:rsidRPr="00744624">
        <w:rPr>
          <w:rFonts w:ascii="Times New Roman" w:hAnsi="Times New Roman"/>
          <w:lang w:val="uk-UA"/>
        </w:rPr>
        <w:t xml:space="preserve"> не завжди отримують відповіді. Наприклад, поштовхом для виникнення «довготривалих» комунікативних </w:t>
      </w:r>
      <w:proofErr w:type="spellStart"/>
      <w:r w:rsidRPr="00744624">
        <w:rPr>
          <w:rFonts w:ascii="Times New Roman" w:hAnsi="Times New Roman"/>
          <w:lang w:val="uk-UA"/>
        </w:rPr>
        <w:t>девіацій</w:t>
      </w:r>
      <w:proofErr w:type="spellEnd"/>
      <w:r w:rsidRPr="00744624">
        <w:rPr>
          <w:rFonts w:ascii="Times New Roman" w:hAnsi="Times New Roman"/>
          <w:lang w:val="uk-UA"/>
        </w:rPr>
        <w:t xml:space="preserve"> зазвичай стають порушення норм літературної мови – лексичних, граматичних, стилістичних, що підсилюються її писемною формою. Представники різних соціумів, а подеколи й усе суспільство нерідко відчувають невдалий уплив рекламодавців, працівників торгівельної сфери, керівників закладів харчування тощо на реципієнтів інформації через прикрі мовні помилки в текстах заохочувальних реклам, повідомлень, заголовків. У цьому легко переконатися, подорожуючи вулицями й нашого міста. Різночитання та неоднозначні комунікативні смисли викликають написи на всіляких носіях засобів міської комунікації, наприклад: </w:t>
      </w:r>
      <w:r w:rsidRPr="00744624">
        <w:rPr>
          <w:rFonts w:ascii="Times New Roman" w:hAnsi="Times New Roman"/>
          <w:i/>
          <w:lang w:val="uk-UA"/>
        </w:rPr>
        <w:t xml:space="preserve">Тут </w:t>
      </w:r>
      <w:r w:rsidRPr="00744624">
        <w:rPr>
          <w:rFonts w:ascii="Times New Roman" w:hAnsi="Times New Roman"/>
          <w:b/>
          <w:i/>
          <w:lang w:val="uk-UA"/>
        </w:rPr>
        <w:t>живе</w:t>
      </w:r>
      <w:r w:rsidRPr="00744624">
        <w:rPr>
          <w:rFonts w:ascii="Times New Roman" w:hAnsi="Times New Roman"/>
          <w:i/>
          <w:lang w:val="uk-UA"/>
        </w:rPr>
        <w:t xml:space="preserve"> пиво; Взуття </w:t>
      </w:r>
      <w:r w:rsidRPr="00744624">
        <w:rPr>
          <w:rFonts w:ascii="Times New Roman" w:hAnsi="Times New Roman"/>
          <w:b/>
          <w:i/>
          <w:lang w:val="uk-UA"/>
        </w:rPr>
        <w:t>на Титова</w:t>
      </w:r>
      <w:r w:rsidRPr="00744624">
        <w:rPr>
          <w:rFonts w:ascii="Times New Roman" w:hAnsi="Times New Roman"/>
          <w:i/>
          <w:lang w:val="uk-UA"/>
        </w:rPr>
        <w:t xml:space="preserve">; Вибір </w:t>
      </w:r>
      <w:r w:rsidRPr="00744624">
        <w:rPr>
          <w:rFonts w:ascii="Times New Roman" w:hAnsi="Times New Roman"/>
          <w:b/>
          <w:i/>
          <w:lang w:val="uk-UA"/>
        </w:rPr>
        <w:t>більше</w:t>
      </w:r>
      <w:r w:rsidRPr="00744624">
        <w:rPr>
          <w:rFonts w:ascii="Times New Roman" w:hAnsi="Times New Roman"/>
          <w:i/>
          <w:lang w:val="uk-UA"/>
        </w:rPr>
        <w:t xml:space="preserve">, ціни </w:t>
      </w:r>
      <w:r w:rsidRPr="00744624">
        <w:rPr>
          <w:rFonts w:ascii="Times New Roman" w:hAnsi="Times New Roman"/>
          <w:b/>
          <w:i/>
          <w:lang w:val="uk-UA"/>
        </w:rPr>
        <w:t xml:space="preserve">нижче; </w:t>
      </w:r>
      <w:r w:rsidRPr="00744624">
        <w:rPr>
          <w:rFonts w:ascii="Times New Roman" w:hAnsi="Times New Roman"/>
          <w:i/>
          <w:lang w:val="uk-UA"/>
        </w:rPr>
        <w:t xml:space="preserve">Чим більше покупців, тим </w:t>
      </w:r>
      <w:r w:rsidRPr="00744624">
        <w:rPr>
          <w:rFonts w:ascii="Times New Roman" w:hAnsi="Times New Roman"/>
          <w:b/>
          <w:i/>
          <w:lang w:val="uk-UA"/>
        </w:rPr>
        <w:t>менше</w:t>
      </w:r>
      <w:r w:rsidRPr="00744624">
        <w:rPr>
          <w:rFonts w:ascii="Times New Roman" w:hAnsi="Times New Roman"/>
          <w:i/>
          <w:lang w:val="uk-UA"/>
        </w:rPr>
        <w:t xml:space="preserve"> наші ціни; Як </w:t>
      </w:r>
      <w:r w:rsidRPr="00744624">
        <w:rPr>
          <w:rFonts w:ascii="Times New Roman" w:hAnsi="Times New Roman"/>
          <w:b/>
          <w:i/>
          <w:lang w:val="uk-UA"/>
        </w:rPr>
        <w:t>пройшов</w:t>
      </w:r>
      <w:r w:rsidRPr="00744624">
        <w:rPr>
          <w:rFonts w:ascii="Times New Roman" w:hAnsi="Times New Roman"/>
          <w:i/>
          <w:lang w:val="uk-UA"/>
        </w:rPr>
        <w:t xml:space="preserve"> твій день?</w:t>
      </w:r>
      <w:r w:rsidRPr="00744624">
        <w:rPr>
          <w:rFonts w:ascii="Times New Roman" w:hAnsi="Times New Roman"/>
          <w:lang w:val="uk-UA"/>
        </w:rPr>
        <w:t xml:space="preserve"> тощо або такі покручі, як </w:t>
      </w:r>
      <w:r w:rsidRPr="00744624">
        <w:rPr>
          <w:rFonts w:ascii="Times New Roman" w:hAnsi="Times New Roman"/>
          <w:i/>
          <w:lang w:val="uk-UA"/>
        </w:rPr>
        <w:t xml:space="preserve">Все </w:t>
      </w:r>
      <w:r w:rsidRPr="00744624">
        <w:rPr>
          <w:rFonts w:ascii="Times New Roman" w:hAnsi="Times New Roman"/>
          <w:b/>
          <w:i/>
          <w:lang w:val="uk-UA"/>
        </w:rPr>
        <w:t xml:space="preserve">на </w:t>
      </w:r>
      <w:proofErr w:type="spellStart"/>
      <w:r w:rsidRPr="00744624">
        <w:rPr>
          <w:rFonts w:ascii="Times New Roman" w:hAnsi="Times New Roman"/>
          <w:b/>
          <w:i/>
          <w:lang w:val="uk-UA"/>
        </w:rPr>
        <w:t>віс</w:t>
      </w:r>
      <w:proofErr w:type="spellEnd"/>
      <w:r w:rsidRPr="00744624">
        <w:rPr>
          <w:rFonts w:ascii="Times New Roman" w:hAnsi="Times New Roman"/>
          <w:i/>
          <w:lang w:val="uk-UA"/>
        </w:rPr>
        <w:t xml:space="preserve">, </w:t>
      </w:r>
      <w:r w:rsidRPr="00744624">
        <w:rPr>
          <w:rFonts w:ascii="Times New Roman" w:hAnsi="Times New Roman"/>
          <w:i/>
          <w:lang w:val="en-US"/>
        </w:rPr>
        <w:t>Same</w:t>
      </w:r>
      <w:r w:rsidRPr="00744624">
        <w:rPr>
          <w:rFonts w:ascii="Times New Roman" w:hAnsi="Times New Roman"/>
          <w:i/>
          <w:lang w:val="uk-UA"/>
        </w:rPr>
        <w:t xml:space="preserve"> </w:t>
      </w:r>
      <w:r w:rsidRPr="00744624">
        <w:rPr>
          <w:rFonts w:ascii="Times New Roman" w:hAnsi="Times New Roman"/>
          <w:b/>
          <w:i/>
          <w:lang w:val="en-US"/>
        </w:rPr>
        <w:t>To</w:t>
      </w:r>
      <w:r w:rsidRPr="00744624">
        <w:rPr>
          <w:rFonts w:ascii="Times New Roman" w:hAnsi="Times New Roman"/>
          <w:i/>
          <w:lang w:val="uk-UA"/>
        </w:rPr>
        <w:t xml:space="preserve">, </w:t>
      </w:r>
      <w:r w:rsidRPr="00744624">
        <w:rPr>
          <w:rFonts w:ascii="Times New Roman" w:hAnsi="Times New Roman"/>
          <w:b/>
          <w:i/>
          <w:lang w:val="uk-UA"/>
        </w:rPr>
        <w:t>Вим’я</w:t>
      </w:r>
      <w:r w:rsidRPr="00744624">
        <w:rPr>
          <w:rFonts w:ascii="Times New Roman" w:hAnsi="Times New Roman"/>
          <w:i/>
          <w:lang w:val="uk-UA"/>
        </w:rPr>
        <w:t xml:space="preserve"> добра </w:t>
      </w:r>
      <w:r w:rsidRPr="00744624">
        <w:rPr>
          <w:rFonts w:ascii="Times New Roman" w:hAnsi="Times New Roman"/>
          <w:lang w:val="uk-UA"/>
        </w:rPr>
        <w:t xml:space="preserve">та багато інших, що ніяк не можуть привабити освічених городян, а лише викликають      у них внутрішній супротив у зв’язку з таким паплюженням української мови. </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Мовно-комунікативні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далеко не завжди обмежуються ситуативною </w:t>
      </w:r>
      <w:proofErr w:type="spellStart"/>
      <w:r w:rsidRPr="00744624">
        <w:rPr>
          <w:rFonts w:ascii="Times New Roman" w:hAnsi="Times New Roman"/>
          <w:lang w:val="uk-UA"/>
        </w:rPr>
        <w:t>інтеракцією</w:t>
      </w:r>
      <w:proofErr w:type="spellEnd"/>
      <w:r w:rsidRPr="00744624">
        <w:rPr>
          <w:rFonts w:ascii="Times New Roman" w:hAnsi="Times New Roman"/>
          <w:lang w:val="uk-UA"/>
        </w:rPr>
        <w:t xml:space="preserve"> </w:t>
      </w:r>
      <w:proofErr w:type="spellStart"/>
      <w:r w:rsidRPr="00744624">
        <w:rPr>
          <w:rFonts w:ascii="Times New Roman" w:hAnsi="Times New Roman"/>
          <w:lang w:val="uk-UA"/>
        </w:rPr>
        <w:t>спілкувальників</w:t>
      </w:r>
      <w:proofErr w:type="spellEnd"/>
      <w:r w:rsidRPr="00744624">
        <w:rPr>
          <w:rFonts w:ascii="Times New Roman" w:hAnsi="Times New Roman"/>
          <w:lang w:val="uk-UA"/>
        </w:rPr>
        <w:t xml:space="preserve">. Деякі з них, набуваючи соціального характеру, створюють незручності, що переростають навіть у серйозні </w:t>
      </w:r>
      <w:proofErr w:type="spellStart"/>
      <w:r w:rsidRPr="00744624">
        <w:rPr>
          <w:rFonts w:ascii="Times New Roman" w:hAnsi="Times New Roman"/>
          <w:lang w:val="uk-UA"/>
        </w:rPr>
        <w:t>лінгво-правові</w:t>
      </w:r>
      <w:proofErr w:type="spellEnd"/>
      <w:r w:rsidRPr="00744624">
        <w:rPr>
          <w:rFonts w:ascii="Times New Roman" w:hAnsi="Times New Roman"/>
          <w:lang w:val="uk-UA"/>
        </w:rPr>
        <w:t xml:space="preserve"> конфлікти. Правові наслідки мовних непорозумінь постійно спостерігаємо, зокрема, у різнобої писемної фіксації особових найменувань громадян міста Дніпропетровська та Дніпропетровської області в їхніх документах. Наприклад,      у свідоцтві про народження громадянки Івченко Галини по батькові зазначено </w:t>
      </w:r>
      <w:proofErr w:type="spellStart"/>
      <w:r w:rsidRPr="00744624">
        <w:rPr>
          <w:rFonts w:ascii="Times New Roman" w:hAnsi="Times New Roman"/>
          <w:i/>
          <w:lang w:val="uk-UA"/>
        </w:rPr>
        <w:t>Крисантівна</w:t>
      </w:r>
      <w:proofErr w:type="spellEnd"/>
      <w:r w:rsidRPr="00744624">
        <w:rPr>
          <w:rFonts w:ascii="Times New Roman" w:hAnsi="Times New Roman"/>
          <w:lang w:val="uk-UA"/>
        </w:rPr>
        <w:t xml:space="preserve">, а в паспорті – </w:t>
      </w:r>
      <w:proofErr w:type="spellStart"/>
      <w:r w:rsidRPr="00744624">
        <w:rPr>
          <w:rFonts w:ascii="Times New Roman" w:hAnsi="Times New Roman"/>
          <w:i/>
          <w:lang w:val="uk-UA"/>
        </w:rPr>
        <w:t>Крисантіївна</w:t>
      </w:r>
      <w:proofErr w:type="spellEnd"/>
      <w:r w:rsidRPr="00744624">
        <w:rPr>
          <w:rFonts w:ascii="Times New Roman" w:hAnsi="Times New Roman"/>
          <w:i/>
          <w:lang w:val="uk-UA"/>
        </w:rPr>
        <w:t>.</w:t>
      </w:r>
      <w:r w:rsidRPr="00744624">
        <w:rPr>
          <w:rFonts w:ascii="Times New Roman" w:hAnsi="Times New Roman"/>
          <w:lang w:val="uk-UA"/>
        </w:rPr>
        <w:t xml:space="preserve"> Виявляється, імена </w:t>
      </w:r>
      <w:proofErr w:type="spellStart"/>
      <w:r w:rsidRPr="00744624">
        <w:rPr>
          <w:rFonts w:ascii="Times New Roman" w:hAnsi="Times New Roman"/>
          <w:i/>
          <w:lang w:val="uk-UA"/>
        </w:rPr>
        <w:t>Крисант</w:t>
      </w:r>
      <w:proofErr w:type="spellEnd"/>
      <w:r w:rsidRPr="00744624">
        <w:rPr>
          <w:rFonts w:ascii="Times New Roman" w:hAnsi="Times New Roman"/>
          <w:lang w:val="uk-UA"/>
        </w:rPr>
        <w:t xml:space="preserve"> і </w:t>
      </w:r>
      <w:proofErr w:type="spellStart"/>
      <w:r w:rsidRPr="00744624">
        <w:rPr>
          <w:rFonts w:ascii="Times New Roman" w:hAnsi="Times New Roman"/>
          <w:i/>
          <w:lang w:val="uk-UA"/>
        </w:rPr>
        <w:t>Крисантій</w:t>
      </w:r>
      <w:proofErr w:type="spellEnd"/>
      <w:r w:rsidRPr="00744624">
        <w:rPr>
          <w:rFonts w:ascii="Times New Roman" w:hAnsi="Times New Roman"/>
          <w:lang w:val="uk-UA"/>
        </w:rPr>
        <w:t>, від яких утворені зазначені імена по батькові, подаються у Словнику українських імен (автор І. </w:t>
      </w:r>
      <w:proofErr w:type="spellStart"/>
      <w:r w:rsidRPr="00744624">
        <w:rPr>
          <w:rFonts w:ascii="Times New Roman" w:hAnsi="Times New Roman"/>
          <w:lang w:val="uk-UA"/>
        </w:rPr>
        <w:t>Трійняк</w:t>
      </w:r>
      <w:proofErr w:type="spellEnd"/>
      <w:r w:rsidRPr="00744624">
        <w:rPr>
          <w:rFonts w:ascii="Times New Roman" w:hAnsi="Times New Roman"/>
          <w:lang w:val="uk-UA"/>
        </w:rPr>
        <w:t xml:space="preserve">) як розмовні (неофіційні) до офіційного </w:t>
      </w:r>
      <w:proofErr w:type="spellStart"/>
      <w:r w:rsidRPr="00744624">
        <w:rPr>
          <w:rFonts w:ascii="Times New Roman" w:hAnsi="Times New Roman"/>
          <w:i/>
          <w:lang w:val="uk-UA"/>
        </w:rPr>
        <w:t>Хрисанф</w:t>
      </w:r>
      <w:proofErr w:type="spellEnd"/>
      <w:r w:rsidRPr="00744624">
        <w:rPr>
          <w:rFonts w:ascii="Times New Roman" w:hAnsi="Times New Roman"/>
          <w:lang w:val="uk-UA"/>
        </w:rPr>
        <w:t>. Їх правову рівноправність може встановити лише мовознавець, допомагаючи сторонам           у розв’язанні конфліктної ситуації. А як часто перекручуються, по-різному перекладаються прізвища та імена людей!.. «Трансформації» антропонімів у документах, що засвідчують особу, завдають суб’єктові не лише морально-етичних збитків, а й почасти призводять до порушення його майнових прав [1, с. 131]. Мовні помилки     в таких випадках виконують роль лише фону, на який зазвичай нанизуються серйозніші комунікативно-правові проблеми.</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Проаналізовані нами мовно-комунікативні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зрозуміло, ілюструють зовсім незначний відсоток усіх можливих типів </w:t>
      </w:r>
      <w:proofErr w:type="spellStart"/>
      <w:r w:rsidRPr="00744624">
        <w:rPr>
          <w:rFonts w:ascii="Times New Roman" w:hAnsi="Times New Roman"/>
          <w:lang w:val="uk-UA"/>
        </w:rPr>
        <w:t>спілкувальних</w:t>
      </w:r>
      <w:proofErr w:type="spellEnd"/>
      <w:r w:rsidRPr="00744624">
        <w:rPr>
          <w:rFonts w:ascii="Times New Roman" w:hAnsi="Times New Roman"/>
          <w:lang w:val="uk-UA"/>
        </w:rPr>
        <w:t xml:space="preserve"> невдач, у яких причиною непорозумінь стають мовні засоби: невдало або неправильно використані слова, що порушують лексичні, </w:t>
      </w:r>
      <w:r w:rsidRPr="00744624">
        <w:rPr>
          <w:rFonts w:ascii="Times New Roman" w:hAnsi="Times New Roman"/>
          <w:lang w:val="uk-UA"/>
        </w:rPr>
        <w:lastRenderedPageBreak/>
        <w:t xml:space="preserve">граматичні та інші норми, перекручені синтаксичні конструкції, неповні речення, що вживають адресанти в незрозумілій для адресатів ситуації, тощо. Крім того, «творці» </w:t>
      </w:r>
      <w:proofErr w:type="spellStart"/>
      <w:r w:rsidRPr="00744624">
        <w:rPr>
          <w:rFonts w:ascii="Times New Roman" w:hAnsi="Times New Roman"/>
          <w:lang w:val="uk-UA"/>
        </w:rPr>
        <w:t>девіацій</w:t>
      </w:r>
      <w:proofErr w:type="spellEnd"/>
      <w:r w:rsidRPr="00744624">
        <w:rPr>
          <w:rFonts w:ascii="Times New Roman" w:hAnsi="Times New Roman"/>
          <w:lang w:val="uk-UA"/>
        </w:rPr>
        <w:t xml:space="preserve"> не завжди здатні викликати у свідомості реципієнтів потрібні для них самих комунікативні смисли. І в цьому мова не винна, тому що порушення різних її норм лежить ніби на поверхні, і кожна людина, яка знає правила літературної мови, норми діалектного мовлення, легко помітить                  і </w:t>
      </w:r>
      <w:proofErr w:type="spellStart"/>
      <w:r w:rsidRPr="00744624">
        <w:rPr>
          <w:rFonts w:ascii="Times New Roman" w:hAnsi="Times New Roman"/>
          <w:lang w:val="uk-UA"/>
        </w:rPr>
        <w:t>скваліфікує</w:t>
      </w:r>
      <w:proofErr w:type="spellEnd"/>
      <w:r w:rsidRPr="00744624">
        <w:rPr>
          <w:rFonts w:ascii="Times New Roman" w:hAnsi="Times New Roman"/>
          <w:lang w:val="uk-UA"/>
        </w:rPr>
        <w:t xml:space="preserve"> </w:t>
      </w:r>
      <w:proofErr w:type="spellStart"/>
      <w:r w:rsidRPr="00744624">
        <w:rPr>
          <w:rFonts w:ascii="Times New Roman" w:hAnsi="Times New Roman"/>
          <w:lang w:val="uk-UA"/>
        </w:rPr>
        <w:t>лінгвальні</w:t>
      </w:r>
      <w:proofErr w:type="spellEnd"/>
      <w:r w:rsidRPr="00744624">
        <w:rPr>
          <w:rFonts w:ascii="Times New Roman" w:hAnsi="Times New Roman"/>
          <w:lang w:val="uk-UA"/>
        </w:rPr>
        <w:t xml:space="preserve"> відхилення, але їй подеколи  непросто зрозуміти глибинний зміст висловлення адресанта, якщо він не враховує специфіки </w:t>
      </w:r>
      <w:proofErr w:type="spellStart"/>
      <w:r w:rsidRPr="00744624">
        <w:rPr>
          <w:rFonts w:ascii="Times New Roman" w:hAnsi="Times New Roman"/>
          <w:lang w:val="uk-UA"/>
        </w:rPr>
        <w:t>мисленнєвого</w:t>
      </w:r>
      <w:proofErr w:type="spellEnd"/>
      <w:r w:rsidRPr="00744624">
        <w:rPr>
          <w:rFonts w:ascii="Times New Roman" w:hAnsi="Times New Roman"/>
          <w:lang w:val="uk-UA"/>
        </w:rPr>
        <w:t xml:space="preserve"> сприйняття інформації, адресованої співрозмовникам.</w:t>
      </w:r>
    </w:p>
    <w:p w:rsidR="003B71B2" w:rsidRPr="00744624" w:rsidRDefault="003B71B2" w:rsidP="003B71B2">
      <w:pPr>
        <w:ind w:firstLine="709"/>
        <w:jc w:val="both"/>
        <w:rPr>
          <w:rFonts w:ascii="Times New Roman" w:hAnsi="Times New Roman"/>
          <w:lang w:val="uk-UA"/>
        </w:rPr>
      </w:pPr>
      <w:r w:rsidRPr="00744624">
        <w:rPr>
          <w:rFonts w:ascii="Times New Roman" w:hAnsi="Times New Roman"/>
          <w:lang w:val="uk-UA"/>
        </w:rPr>
        <w:t xml:space="preserve">Отже, успішних результатів у мовному спілкуванні можна досягти, не лише бездоганно володіючи передусім літературною мовою, багатством її одиниць та правил їх сполучуваності, а й набуваючи практичного досвіду в процесі глибокого пізнання дійсності, тренуючи роботу власного мислення, що здатне інтегрувати безкінечну кількість інформації про навколишній світ. Описані в дослідженні типові мовно-комунікативні </w:t>
      </w:r>
      <w:proofErr w:type="spellStart"/>
      <w:r w:rsidRPr="00744624">
        <w:rPr>
          <w:rFonts w:ascii="Times New Roman" w:hAnsi="Times New Roman"/>
          <w:lang w:val="uk-UA"/>
        </w:rPr>
        <w:t>девіації</w:t>
      </w:r>
      <w:proofErr w:type="spellEnd"/>
      <w:r w:rsidRPr="00744624">
        <w:rPr>
          <w:rFonts w:ascii="Times New Roman" w:hAnsi="Times New Roman"/>
          <w:lang w:val="uk-UA"/>
        </w:rPr>
        <w:t xml:space="preserve"> дають підстави для визначення основних причин їх виникнення – незнання або порушення кодифікованих норм сучасної української літературної мови. У подальшому вивченні проблеми потрібно розширити список мовно-комунікативних </w:t>
      </w:r>
      <w:proofErr w:type="spellStart"/>
      <w:r w:rsidRPr="00744624">
        <w:rPr>
          <w:rFonts w:ascii="Times New Roman" w:hAnsi="Times New Roman"/>
          <w:lang w:val="uk-UA"/>
        </w:rPr>
        <w:t>девіацій</w:t>
      </w:r>
      <w:proofErr w:type="spellEnd"/>
      <w:r w:rsidRPr="00744624">
        <w:rPr>
          <w:rFonts w:ascii="Times New Roman" w:hAnsi="Times New Roman"/>
          <w:lang w:val="uk-UA"/>
        </w:rPr>
        <w:t xml:space="preserve">  з метою всебічного їх аналізу.</w:t>
      </w:r>
    </w:p>
    <w:p w:rsidR="003B71B2" w:rsidRPr="00744624" w:rsidRDefault="003B71B2" w:rsidP="003B71B2">
      <w:pPr>
        <w:ind w:firstLine="709"/>
        <w:jc w:val="both"/>
        <w:rPr>
          <w:rFonts w:ascii="Times New Roman" w:hAnsi="Times New Roman"/>
          <w:lang w:val="uk-UA"/>
        </w:rPr>
      </w:pPr>
    </w:p>
    <w:p w:rsidR="003B71B2" w:rsidRPr="00744624" w:rsidRDefault="003B71B2" w:rsidP="003B71B2">
      <w:pPr>
        <w:ind w:firstLine="709"/>
        <w:jc w:val="center"/>
        <w:outlineLvl w:val="0"/>
        <w:rPr>
          <w:rFonts w:ascii="Times New Roman" w:hAnsi="Times New Roman"/>
          <w:b/>
          <w:lang w:val="uk-UA"/>
        </w:rPr>
      </w:pPr>
      <w:r w:rsidRPr="00744624">
        <w:rPr>
          <w:rFonts w:ascii="Times New Roman" w:hAnsi="Times New Roman"/>
          <w:b/>
          <w:lang w:val="uk-UA"/>
        </w:rPr>
        <w:t>Бібліографічні посилання</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proofErr w:type="spellStart"/>
      <w:r w:rsidRPr="00744624">
        <w:rPr>
          <w:rFonts w:ascii="Times New Roman" w:hAnsi="Times New Roman"/>
          <w:b/>
          <w:lang w:val="uk-UA"/>
        </w:rPr>
        <w:t>Ажнюк</w:t>
      </w:r>
      <w:proofErr w:type="spellEnd"/>
      <w:r w:rsidRPr="00744624">
        <w:rPr>
          <w:rFonts w:ascii="Times New Roman" w:hAnsi="Times New Roman"/>
          <w:b/>
          <w:lang w:val="uk-UA"/>
        </w:rPr>
        <w:t xml:space="preserve"> Леся.</w:t>
      </w:r>
      <w:r w:rsidRPr="00744624">
        <w:rPr>
          <w:rFonts w:ascii="Times New Roman" w:hAnsi="Times New Roman"/>
          <w:lang w:val="uk-UA"/>
        </w:rPr>
        <w:t xml:space="preserve"> Про правові наслідки мовних непорозумінь / Леся </w:t>
      </w:r>
      <w:proofErr w:type="spellStart"/>
      <w:r w:rsidRPr="00744624">
        <w:rPr>
          <w:rFonts w:ascii="Times New Roman" w:hAnsi="Times New Roman"/>
          <w:lang w:val="uk-UA"/>
        </w:rPr>
        <w:t>Ажнюк</w:t>
      </w:r>
      <w:proofErr w:type="spellEnd"/>
      <w:r w:rsidRPr="00744624">
        <w:rPr>
          <w:rFonts w:ascii="Times New Roman" w:hAnsi="Times New Roman"/>
          <w:lang w:val="uk-UA"/>
        </w:rPr>
        <w:t xml:space="preserve"> // Культура слова. – Вип. 75. – К. : Видавничий дім Дмитра </w:t>
      </w:r>
      <w:proofErr w:type="spellStart"/>
      <w:r w:rsidRPr="00744624">
        <w:rPr>
          <w:rFonts w:ascii="Times New Roman" w:hAnsi="Times New Roman"/>
          <w:lang w:val="uk-UA"/>
        </w:rPr>
        <w:t>Бураго</w:t>
      </w:r>
      <w:proofErr w:type="spellEnd"/>
      <w:r w:rsidRPr="00744624">
        <w:rPr>
          <w:rFonts w:ascii="Times New Roman" w:hAnsi="Times New Roman"/>
          <w:lang w:val="uk-UA"/>
        </w:rPr>
        <w:t>, 2011. – С. 129–134.</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r w:rsidRPr="00744624">
        <w:rPr>
          <w:rFonts w:ascii="Times New Roman" w:hAnsi="Times New Roman"/>
          <w:b/>
        </w:rPr>
        <w:t>Апресян Ю. Д.</w:t>
      </w:r>
      <w:r w:rsidRPr="00744624">
        <w:rPr>
          <w:rFonts w:ascii="Times New Roman" w:hAnsi="Times New Roman"/>
        </w:rPr>
        <w:t xml:space="preserve"> Интегральное описание языка и системная лексикография [</w:t>
      </w:r>
      <w:proofErr w:type="spellStart"/>
      <w:r w:rsidRPr="00744624">
        <w:rPr>
          <w:rFonts w:ascii="Times New Roman" w:hAnsi="Times New Roman"/>
        </w:rPr>
        <w:t>избр</w:t>
      </w:r>
      <w:proofErr w:type="spellEnd"/>
      <w:r w:rsidRPr="00744624">
        <w:rPr>
          <w:rFonts w:ascii="Times New Roman" w:hAnsi="Times New Roman"/>
        </w:rPr>
        <w:t>. труды, Т. 2] / Ю. Д. Апресян. – М.</w:t>
      </w:r>
      <w:proofErr w:type="gramStart"/>
      <w:r w:rsidRPr="00744624">
        <w:rPr>
          <w:rFonts w:ascii="Times New Roman" w:hAnsi="Times New Roman"/>
        </w:rPr>
        <w:t xml:space="preserve"> :</w:t>
      </w:r>
      <w:proofErr w:type="gramEnd"/>
      <w:r w:rsidRPr="00744624">
        <w:rPr>
          <w:rFonts w:ascii="Times New Roman" w:hAnsi="Times New Roman"/>
        </w:rPr>
        <w:t xml:space="preserve"> Школа «Языки русской культуры», 1995. – 768 с.</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proofErr w:type="spellStart"/>
      <w:r w:rsidRPr="00744624">
        <w:rPr>
          <w:rFonts w:ascii="Times New Roman" w:hAnsi="Times New Roman"/>
          <w:b/>
          <w:lang w:val="uk-UA"/>
        </w:rPr>
        <w:t>Бацевич</w:t>
      </w:r>
      <w:proofErr w:type="spellEnd"/>
      <w:r w:rsidRPr="00744624">
        <w:rPr>
          <w:rFonts w:ascii="Times New Roman" w:hAnsi="Times New Roman"/>
          <w:b/>
          <w:lang w:val="uk-UA"/>
        </w:rPr>
        <w:t xml:space="preserve"> Ф. С.</w:t>
      </w:r>
      <w:r w:rsidRPr="00744624">
        <w:rPr>
          <w:rFonts w:ascii="Times New Roman" w:hAnsi="Times New Roman"/>
          <w:lang w:val="uk-UA"/>
        </w:rPr>
        <w:t xml:space="preserve"> Вступ до лінгвістичної прагматики / Ф. С. </w:t>
      </w:r>
      <w:proofErr w:type="spellStart"/>
      <w:r w:rsidRPr="00744624">
        <w:rPr>
          <w:rFonts w:ascii="Times New Roman" w:hAnsi="Times New Roman"/>
          <w:lang w:val="uk-UA"/>
        </w:rPr>
        <w:t>Бацевич</w:t>
      </w:r>
      <w:proofErr w:type="spellEnd"/>
      <w:r w:rsidRPr="00744624">
        <w:rPr>
          <w:rFonts w:ascii="Times New Roman" w:hAnsi="Times New Roman"/>
          <w:lang w:val="uk-UA"/>
        </w:rPr>
        <w:t>. –  К. : Академія, 2011. – 304 с.</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r w:rsidRPr="00744624">
        <w:rPr>
          <w:rFonts w:ascii="Times New Roman" w:hAnsi="Times New Roman"/>
          <w:b/>
          <w:lang w:val="uk-UA"/>
        </w:rPr>
        <w:t>Єрмоленко С. Я.</w:t>
      </w:r>
      <w:r w:rsidRPr="00744624">
        <w:rPr>
          <w:rFonts w:ascii="Times New Roman" w:hAnsi="Times New Roman"/>
          <w:lang w:val="uk-UA"/>
        </w:rPr>
        <w:t xml:space="preserve"> Літературна норма і мовна практика / С. Я. Єрмоленко, С. П. </w:t>
      </w:r>
      <w:proofErr w:type="spellStart"/>
      <w:r w:rsidRPr="00744624">
        <w:rPr>
          <w:rFonts w:ascii="Times New Roman" w:hAnsi="Times New Roman"/>
          <w:lang w:val="uk-UA"/>
        </w:rPr>
        <w:t>Бибик</w:t>
      </w:r>
      <w:proofErr w:type="spellEnd"/>
      <w:r w:rsidRPr="00744624">
        <w:rPr>
          <w:rFonts w:ascii="Times New Roman" w:hAnsi="Times New Roman"/>
          <w:lang w:val="uk-UA"/>
        </w:rPr>
        <w:t xml:space="preserve">, Т. А. Коць, Г. М. </w:t>
      </w:r>
      <w:proofErr w:type="spellStart"/>
      <w:r w:rsidRPr="00744624">
        <w:rPr>
          <w:rFonts w:ascii="Times New Roman" w:hAnsi="Times New Roman"/>
          <w:lang w:val="uk-UA"/>
        </w:rPr>
        <w:t>Сюта</w:t>
      </w:r>
      <w:proofErr w:type="spellEnd"/>
      <w:r w:rsidRPr="00744624">
        <w:rPr>
          <w:rFonts w:ascii="Times New Roman" w:hAnsi="Times New Roman"/>
          <w:lang w:val="uk-UA"/>
        </w:rPr>
        <w:t>, С. Г. </w:t>
      </w:r>
      <w:proofErr w:type="spellStart"/>
      <w:r w:rsidRPr="00744624">
        <w:rPr>
          <w:rFonts w:ascii="Times New Roman" w:hAnsi="Times New Roman"/>
          <w:lang w:val="uk-UA"/>
        </w:rPr>
        <w:t>Чемеркін</w:t>
      </w:r>
      <w:proofErr w:type="spellEnd"/>
      <w:r w:rsidRPr="00744624">
        <w:rPr>
          <w:rFonts w:ascii="Times New Roman" w:hAnsi="Times New Roman"/>
          <w:lang w:val="uk-UA"/>
        </w:rPr>
        <w:t>. – Ніжин : Аспект-поліграф, 2013. – 320 с.</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r w:rsidRPr="00744624">
        <w:rPr>
          <w:rFonts w:ascii="Times New Roman" w:hAnsi="Times New Roman"/>
          <w:b/>
          <w:lang w:val="uk-UA"/>
        </w:rPr>
        <w:t>Загребельний Павло.</w:t>
      </w:r>
      <w:r w:rsidRPr="00744624">
        <w:rPr>
          <w:rFonts w:ascii="Times New Roman" w:hAnsi="Times New Roman"/>
          <w:lang w:val="uk-UA"/>
        </w:rPr>
        <w:t xml:space="preserve"> Зло / Павло Загребельний. – Х. : Фоліо, 2008. – 382 с.</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r w:rsidRPr="00744624">
        <w:rPr>
          <w:rFonts w:ascii="Times New Roman" w:hAnsi="Times New Roman"/>
          <w:b/>
          <w:lang w:val="uk-UA"/>
        </w:rPr>
        <w:t>Пономарів Олександр.</w:t>
      </w:r>
      <w:r w:rsidRPr="00744624">
        <w:rPr>
          <w:rFonts w:ascii="Times New Roman" w:hAnsi="Times New Roman"/>
          <w:lang w:val="uk-UA"/>
        </w:rPr>
        <w:t xml:space="preserve"> Культура слова. Мовностилістичні поради / Олександр Пономарів. – К. : Либідь, 2008. – 240 с.</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r w:rsidRPr="00744624">
        <w:rPr>
          <w:rFonts w:ascii="Times New Roman" w:hAnsi="Times New Roman"/>
          <w:b/>
          <w:lang w:val="uk-UA"/>
        </w:rPr>
        <w:t>Стернин</w:t>
      </w:r>
      <w:r w:rsidRPr="00744624">
        <w:rPr>
          <w:rFonts w:ascii="Times New Roman" w:hAnsi="Times New Roman"/>
          <w:b/>
        </w:rPr>
        <w:t xml:space="preserve"> И.</w:t>
      </w:r>
      <w:r w:rsidRPr="00744624">
        <w:rPr>
          <w:rFonts w:ascii="Times New Roman" w:hAnsi="Times New Roman"/>
          <w:b/>
          <w:lang w:val="uk-UA"/>
        </w:rPr>
        <w:t> А.</w:t>
      </w:r>
      <w:r w:rsidRPr="00744624">
        <w:rPr>
          <w:rFonts w:ascii="Times New Roman" w:hAnsi="Times New Roman"/>
          <w:lang w:val="uk-UA"/>
        </w:rPr>
        <w:t xml:space="preserve"> </w:t>
      </w:r>
      <w:proofErr w:type="spellStart"/>
      <w:r w:rsidRPr="00744624">
        <w:rPr>
          <w:rFonts w:ascii="Times New Roman" w:hAnsi="Times New Roman"/>
          <w:lang w:val="uk-UA"/>
        </w:rPr>
        <w:t>Основы</w:t>
      </w:r>
      <w:proofErr w:type="spellEnd"/>
      <w:r w:rsidRPr="00744624">
        <w:rPr>
          <w:rFonts w:ascii="Times New Roman" w:hAnsi="Times New Roman"/>
          <w:lang w:val="uk-UA"/>
        </w:rPr>
        <w:t xml:space="preserve"> речового </w:t>
      </w:r>
      <w:proofErr w:type="spellStart"/>
      <w:r w:rsidRPr="00744624">
        <w:rPr>
          <w:rFonts w:ascii="Times New Roman" w:hAnsi="Times New Roman"/>
          <w:lang w:val="uk-UA"/>
        </w:rPr>
        <w:t>воздействия</w:t>
      </w:r>
      <w:proofErr w:type="spellEnd"/>
      <w:r w:rsidRPr="00744624">
        <w:rPr>
          <w:rFonts w:ascii="Times New Roman" w:hAnsi="Times New Roman"/>
          <w:lang w:val="uk-UA"/>
        </w:rPr>
        <w:t xml:space="preserve"> : </w:t>
      </w:r>
      <w:r w:rsidRPr="00744624">
        <w:rPr>
          <w:rFonts w:ascii="Times New Roman" w:hAnsi="Times New Roman"/>
        </w:rPr>
        <w:t>[</w:t>
      </w:r>
      <w:r w:rsidRPr="00744624">
        <w:rPr>
          <w:rFonts w:ascii="Times New Roman" w:hAnsi="Times New Roman"/>
          <w:lang w:val="uk-UA"/>
        </w:rPr>
        <w:t>у</w:t>
      </w:r>
      <w:proofErr w:type="spellStart"/>
      <w:r w:rsidRPr="00744624">
        <w:rPr>
          <w:rFonts w:ascii="Times New Roman" w:hAnsi="Times New Roman"/>
        </w:rPr>
        <w:t>чебное</w:t>
      </w:r>
      <w:proofErr w:type="spellEnd"/>
      <w:r w:rsidRPr="00744624">
        <w:rPr>
          <w:rFonts w:ascii="Times New Roman" w:hAnsi="Times New Roman"/>
        </w:rPr>
        <w:t xml:space="preserve"> изд.] / И. А. </w:t>
      </w:r>
      <w:proofErr w:type="spellStart"/>
      <w:r w:rsidRPr="00744624">
        <w:rPr>
          <w:rFonts w:ascii="Times New Roman" w:hAnsi="Times New Roman"/>
        </w:rPr>
        <w:t>Стернин</w:t>
      </w:r>
      <w:proofErr w:type="spellEnd"/>
      <w:r w:rsidRPr="00744624">
        <w:rPr>
          <w:rFonts w:ascii="Times New Roman" w:hAnsi="Times New Roman"/>
        </w:rPr>
        <w:t>. – Воронеж</w:t>
      </w:r>
      <w:proofErr w:type="gramStart"/>
      <w:r w:rsidRPr="00744624">
        <w:rPr>
          <w:rFonts w:ascii="Times New Roman" w:hAnsi="Times New Roman"/>
        </w:rPr>
        <w:t xml:space="preserve"> :</w:t>
      </w:r>
      <w:proofErr w:type="gramEnd"/>
      <w:r w:rsidRPr="00744624">
        <w:rPr>
          <w:rFonts w:ascii="Times New Roman" w:hAnsi="Times New Roman"/>
        </w:rPr>
        <w:t xml:space="preserve"> Истоки, 2012. – 178 </w:t>
      </w:r>
      <w:proofErr w:type="gramStart"/>
      <w:r w:rsidRPr="00744624">
        <w:rPr>
          <w:rFonts w:ascii="Times New Roman" w:hAnsi="Times New Roman"/>
        </w:rPr>
        <w:t>с</w:t>
      </w:r>
      <w:proofErr w:type="gramEnd"/>
      <w:r w:rsidRPr="00744624">
        <w:rPr>
          <w:rFonts w:ascii="Times New Roman" w:hAnsi="Times New Roman"/>
        </w:rPr>
        <w:t>.</w:t>
      </w:r>
    </w:p>
    <w:p w:rsidR="003B71B2" w:rsidRPr="00744624" w:rsidRDefault="003B71B2" w:rsidP="003B71B2">
      <w:pPr>
        <w:pStyle w:val="a3"/>
        <w:numPr>
          <w:ilvl w:val="0"/>
          <w:numId w:val="2"/>
        </w:numPr>
        <w:spacing w:after="0" w:line="240" w:lineRule="auto"/>
        <w:ind w:left="426"/>
        <w:jc w:val="both"/>
        <w:rPr>
          <w:rFonts w:ascii="Times New Roman" w:hAnsi="Times New Roman"/>
          <w:lang w:val="uk-UA"/>
        </w:rPr>
      </w:pPr>
      <w:r w:rsidRPr="00744624">
        <w:rPr>
          <w:rFonts w:ascii="Times New Roman" w:hAnsi="Times New Roman"/>
          <w:b/>
          <w:lang w:val="uk-UA"/>
        </w:rPr>
        <w:t>Ткаченко О. Б. </w:t>
      </w:r>
      <w:r w:rsidRPr="00744624">
        <w:rPr>
          <w:rFonts w:ascii="Times New Roman" w:hAnsi="Times New Roman"/>
          <w:lang w:val="uk-UA"/>
        </w:rPr>
        <w:t xml:space="preserve">До соціолінгвістичної класифікації мов     у її </w:t>
      </w:r>
      <w:proofErr w:type="spellStart"/>
      <w:r w:rsidRPr="00744624">
        <w:rPr>
          <w:rFonts w:ascii="Times New Roman" w:hAnsi="Times New Roman"/>
          <w:lang w:val="uk-UA"/>
        </w:rPr>
        <w:t>словянський</w:t>
      </w:r>
      <w:proofErr w:type="spellEnd"/>
      <w:r w:rsidRPr="00744624">
        <w:rPr>
          <w:rFonts w:ascii="Times New Roman" w:hAnsi="Times New Roman"/>
          <w:lang w:val="uk-UA"/>
        </w:rPr>
        <w:t xml:space="preserve"> специфіці і динаміці / О. Б. Ткаченко // Мовознавство. – 2005. – № 3–4. – С. 63–68.</w:t>
      </w:r>
    </w:p>
    <w:p w:rsidR="003B71B2" w:rsidRPr="00744624" w:rsidRDefault="003B71B2" w:rsidP="003B71B2">
      <w:pPr>
        <w:pStyle w:val="a3"/>
        <w:spacing w:after="0" w:line="240" w:lineRule="auto"/>
        <w:ind w:left="928"/>
        <w:jc w:val="both"/>
        <w:rPr>
          <w:rFonts w:ascii="Times New Roman" w:hAnsi="Times New Roman"/>
          <w:b/>
          <w:lang w:val="uk-UA"/>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3B71B2" w:rsidRPr="00744624" w:rsidRDefault="003B71B2" w:rsidP="003B71B2">
      <w:pPr>
        <w:pStyle w:val="a4"/>
        <w:shd w:val="clear" w:color="auto" w:fill="auto"/>
        <w:spacing w:after="0" w:line="240" w:lineRule="auto"/>
        <w:ind w:left="20" w:right="20" w:firstLine="709"/>
        <w:jc w:val="left"/>
        <w:rPr>
          <w:sz w:val="22"/>
          <w:szCs w:val="22"/>
        </w:rPr>
      </w:pPr>
    </w:p>
    <w:p w:rsidR="0084413F" w:rsidRDefault="0084413F"/>
    <w:sectPr w:rsidR="00844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AEE"/>
    <w:multiLevelType w:val="hybridMultilevel"/>
    <w:tmpl w:val="47448A22"/>
    <w:lvl w:ilvl="0" w:tplc="57C82F3A">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31205DFB"/>
    <w:multiLevelType w:val="hybridMultilevel"/>
    <w:tmpl w:val="D33E7A6A"/>
    <w:lvl w:ilvl="0" w:tplc="B652F70C">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71B2"/>
    <w:rsid w:val="003B71B2"/>
    <w:rsid w:val="0084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1B2"/>
    <w:pPr>
      <w:spacing w:after="160" w:line="259" w:lineRule="auto"/>
      <w:ind w:left="720"/>
      <w:contextualSpacing/>
    </w:pPr>
    <w:rPr>
      <w:rFonts w:ascii="Calibri" w:eastAsia="Calibri" w:hAnsi="Calibri" w:cs="Times New Roman"/>
      <w:lang w:eastAsia="en-US"/>
    </w:rPr>
  </w:style>
  <w:style w:type="character" w:customStyle="1" w:styleId="1">
    <w:name w:val="Основной текст Знак1"/>
    <w:basedOn w:val="a0"/>
    <w:link w:val="a4"/>
    <w:uiPriority w:val="99"/>
    <w:rsid w:val="003B71B2"/>
    <w:rPr>
      <w:rFonts w:ascii="Times New Roman" w:hAnsi="Times New Roman" w:cs="Times New Roman"/>
      <w:sz w:val="28"/>
      <w:szCs w:val="28"/>
      <w:shd w:val="clear" w:color="auto" w:fill="FFFFFF"/>
    </w:rPr>
  </w:style>
  <w:style w:type="paragraph" w:styleId="a4">
    <w:name w:val="Body Text"/>
    <w:basedOn w:val="a"/>
    <w:link w:val="1"/>
    <w:uiPriority w:val="99"/>
    <w:rsid w:val="003B71B2"/>
    <w:pPr>
      <w:shd w:val="clear" w:color="auto" w:fill="FFFFFF"/>
      <w:spacing w:after="900" w:line="322" w:lineRule="exact"/>
      <w:ind w:hanging="360"/>
      <w:jc w:val="center"/>
    </w:pPr>
    <w:rPr>
      <w:rFonts w:ascii="Times New Roman" w:hAnsi="Times New Roman" w:cs="Times New Roman"/>
      <w:sz w:val="28"/>
      <w:szCs w:val="28"/>
    </w:rPr>
  </w:style>
  <w:style w:type="character" w:customStyle="1" w:styleId="a5">
    <w:name w:val="Основной текст Знак"/>
    <w:basedOn w:val="a0"/>
    <w:link w:val="a4"/>
    <w:uiPriority w:val="99"/>
    <w:semiHidden/>
    <w:rsid w:val="003B71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3572</Words>
  <Characters>20366</Characters>
  <Application>Microsoft Office Word</Application>
  <DocSecurity>0</DocSecurity>
  <Lines>169</Lines>
  <Paragraphs>47</Paragraphs>
  <ScaleCrop>false</ScaleCrop>
  <Company>Microsoft</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2014-12-23T22:49:00Z</dcterms:created>
  <dcterms:modified xsi:type="dcterms:W3CDTF">2014-12-23T22:49:00Z</dcterms:modified>
</cp:coreProperties>
</file>